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96C29" w14:textId="00D8469D" w:rsidR="0013375F" w:rsidRDefault="0013375F" w:rsidP="00D46B18">
      <w:pPr>
        <w:jc w:val="center"/>
        <w:rPr>
          <w:rFonts w:ascii="Arial" w:hAnsi="Arial" w:cs="Arial"/>
          <w:sz w:val="24"/>
          <w:szCs w:val="24"/>
        </w:rPr>
      </w:pPr>
      <w:r w:rsidRPr="0013375F">
        <w:rPr>
          <w:rFonts w:ascii="Arial" w:hAnsi="Arial" w:cs="Arial"/>
          <w:b/>
          <w:noProof/>
          <w:sz w:val="24"/>
          <w:szCs w:val="24"/>
          <w:lang w:eastAsia="en-GB"/>
        </w:rPr>
        <w:drawing>
          <wp:anchor distT="0" distB="0" distL="114300" distR="114300" simplePos="0" relativeHeight="251657215" behindDoc="1" locked="0" layoutInCell="1" allowOverlap="1" wp14:anchorId="607BE082" wp14:editId="68D54A94">
            <wp:simplePos x="0" y="0"/>
            <wp:positionH relativeFrom="column">
              <wp:posOffset>0</wp:posOffset>
            </wp:positionH>
            <wp:positionV relativeFrom="paragraph">
              <wp:posOffset>82550</wp:posOffset>
            </wp:positionV>
            <wp:extent cx="6645910" cy="56000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5910" cy="5600065"/>
                    </a:xfrm>
                    <a:prstGeom prst="rect">
                      <a:avLst/>
                    </a:prstGeom>
                  </pic:spPr>
                </pic:pic>
              </a:graphicData>
            </a:graphic>
          </wp:anchor>
        </w:drawing>
      </w:r>
    </w:p>
    <w:p w14:paraId="23954F2B" w14:textId="105DB7E6" w:rsidR="0013375F" w:rsidRPr="009F67D2" w:rsidRDefault="00384606" w:rsidP="00EC4EE7">
      <w:pPr>
        <w:ind w:left="142"/>
        <w:jc w:val="center"/>
        <w:rPr>
          <w:rFonts w:ascii="Arial" w:hAnsi="Arial" w:cs="Arial"/>
          <w:b/>
          <w:color w:val="FF0000"/>
          <w:sz w:val="72"/>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FF0000"/>
          <w:sz w:val="72"/>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Relationships and Sexuality Education (RSE) Policy</w:t>
      </w:r>
    </w:p>
    <w:p w14:paraId="6DEB15BA" w14:textId="46483A0D" w:rsidR="00D46B18" w:rsidRPr="00611A09" w:rsidRDefault="00D46B18" w:rsidP="00D46B18">
      <w:pPr>
        <w:jc w:val="center"/>
        <w:rPr>
          <w:rFonts w:ascii="Arial" w:hAnsi="Arial" w:cs="Arial"/>
          <w:sz w:val="24"/>
          <w:szCs w:val="24"/>
        </w:rPr>
      </w:pPr>
    </w:p>
    <w:p w14:paraId="7F8869C9" w14:textId="50F7831D" w:rsidR="00D46B18" w:rsidRPr="00611A09" w:rsidRDefault="00D46B18" w:rsidP="009F67D2">
      <w:pPr>
        <w:rPr>
          <w:rFonts w:ascii="Arial" w:hAnsi="Arial" w:cs="Arial"/>
          <w:b/>
          <w:sz w:val="24"/>
          <w:szCs w:val="24"/>
        </w:rPr>
      </w:pPr>
    </w:p>
    <w:p w14:paraId="2F4F334A" w14:textId="4B80B8F4" w:rsidR="00D46B18" w:rsidRPr="00611A09" w:rsidRDefault="00D46B18" w:rsidP="00D46B18">
      <w:pPr>
        <w:jc w:val="center"/>
        <w:rPr>
          <w:rFonts w:ascii="Arial" w:hAnsi="Arial" w:cs="Arial"/>
          <w:b/>
          <w:sz w:val="24"/>
          <w:szCs w:val="24"/>
        </w:rPr>
      </w:pPr>
    </w:p>
    <w:p w14:paraId="0C6F6DAF" w14:textId="1BBF8103" w:rsidR="00D46B18" w:rsidRPr="00611A09" w:rsidRDefault="00D46B18" w:rsidP="00D46B18">
      <w:pPr>
        <w:tabs>
          <w:tab w:val="left" w:pos="4536"/>
        </w:tabs>
        <w:jc w:val="center"/>
        <w:rPr>
          <w:rFonts w:ascii="Arial" w:hAnsi="Arial" w:cs="Arial"/>
          <w:b/>
          <w:sz w:val="24"/>
          <w:szCs w:val="24"/>
        </w:rPr>
      </w:pPr>
    </w:p>
    <w:p w14:paraId="29CF9736" w14:textId="1ADD6FF7" w:rsidR="00D46B18" w:rsidRPr="00611A09" w:rsidRDefault="00D46B18" w:rsidP="00D46B18">
      <w:pPr>
        <w:jc w:val="center"/>
        <w:rPr>
          <w:rFonts w:ascii="Arial" w:hAnsi="Arial" w:cs="Arial"/>
          <w:sz w:val="24"/>
          <w:szCs w:val="24"/>
        </w:rPr>
      </w:pPr>
    </w:p>
    <w:p w14:paraId="1BE8B4C8" w14:textId="77777777" w:rsidR="00D46B18" w:rsidRPr="00611A09" w:rsidRDefault="00D46B18" w:rsidP="00D46B18">
      <w:pPr>
        <w:jc w:val="center"/>
        <w:rPr>
          <w:rFonts w:ascii="Arial" w:hAnsi="Arial" w:cs="Arial"/>
          <w:sz w:val="24"/>
          <w:szCs w:val="24"/>
        </w:rPr>
      </w:pPr>
    </w:p>
    <w:p w14:paraId="496C1F0B" w14:textId="3AEDDF8A" w:rsidR="00D46B18" w:rsidRPr="00611A09" w:rsidRDefault="00D46B18" w:rsidP="00D46B18">
      <w:pPr>
        <w:jc w:val="center"/>
        <w:rPr>
          <w:rFonts w:ascii="Arial" w:hAnsi="Arial" w:cs="Arial"/>
          <w:sz w:val="24"/>
          <w:szCs w:val="24"/>
        </w:rPr>
      </w:pPr>
    </w:p>
    <w:p w14:paraId="53EFC049" w14:textId="157D32B9" w:rsidR="00D46B18" w:rsidRPr="00611A09" w:rsidRDefault="00D46B18" w:rsidP="00D46B18">
      <w:pPr>
        <w:jc w:val="center"/>
        <w:rPr>
          <w:rFonts w:ascii="Arial" w:hAnsi="Arial" w:cs="Arial"/>
          <w:sz w:val="24"/>
          <w:szCs w:val="24"/>
        </w:rPr>
      </w:pPr>
    </w:p>
    <w:p w14:paraId="2FB0A1D0" w14:textId="77777777" w:rsidR="00D46B18" w:rsidRPr="00611A09" w:rsidRDefault="00D46B18" w:rsidP="00D46B18">
      <w:pPr>
        <w:jc w:val="center"/>
        <w:rPr>
          <w:rFonts w:ascii="Arial" w:hAnsi="Arial" w:cs="Arial"/>
          <w:sz w:val="24"/>
          <w:szCs w:val="24"/>
        </w:rPr>
      </w:pPr>
    </w:p>
    <w:p w14:paraId="263C749E" w14:textId="7B4C2C4E" w:rsidR="00D46B18" w:rsidRPr="00611A09" w:rsidRDefault="00D46B18" w:rsidP="00D46B18">
      <w:pPr>
        <w:jc w:val="center"/>
        <w:rPr>
          <w:rFonts w:ascii="Arial" w:hAnsi="Arial" w:cs="Arial"/>
          <w:sz w:val="24"/>
          <w:szCs w:val="24"/>
        </w:rPr>
      </w:pPr>
    </w:p>
    <w:p w14:paraId="785292E2" w14:textId="77777777" w:rsidR="00D46B18" w:rsidRPr="00611A09" w:rsidRDefault="00D46B18" w:rsidP="00D46B18">
      <w:pPr>
        <w:jc w:val="center"/>
        <w:rPr>
          <w:rFonts w:ascii="Arial" w:hAnsi="Arial" w:cs="Arial"/>
          <w:sz w:val="24"/>
          <w:szCs w:val="24"/>
        </w:rPr>
      </w:pPr>
    </w:p>
    <w:p w14:paraId="12D9DEDE" w14:textId="5726A5CE" w:rsidR="00D46B18" w:rsidRPr="00611A09" w:rsidRDefault="00D46B18" w:rsidP="00D46B18">
      <w:pPr>
        <w:jc w:val="center"/>
        <w:rPr>
          <w:rFonts w:ascii="Arial" w:hAnsi="Arial" w:cs="Arial"/>
          <w:sz w:val="24"/>
          <w:szCs w:val="24"/>
        </w:rPr>
      </w:pPr>
    </w:p>
    <w:p w14:paraId="4B479A61" w14:textId="58408943" w:rsidR="00D46B18" w:rsidRPr="00611A09" w:rsidRDefault="00D46B18" w:rsidP="00D46B18">
      <w:pPr>
        <w:jc w:val="center"/>
        <w:rPr>
          <w:rFonts w:ascii="Arial" w:hAnsi="Arial" w:cs="Arial"/>
          <w:sz w:val="24"/>
          <w:szCs w:val="24"/>
        </w:rPr>
      </w:pPr>
    </w:p>
    <w:p w14:paraId="14FA49C4" w14:textId="685A8E54" w:rsidR="00D46B18" w:rsidRDefault="00D46B18" w:rsidP="00D46B18">
      <w:pPr>
        <w:jc w:val="center"/>
        <w:rPr>
          <w:rFonts w:ascii="Arial" w:hAnsi="Arial" w:cs="Arial"/>
          <w:b/>
          <w:sz w:val="40"/>
          <w:szCs w:val="24"/>
        </w:rPr>
      </w:pPr>
    </w:p>
    <w:p w14:paraId="60ECA577" w14:textId="67B5E55E" w:rsidR="00D46B18" w:rsidRDefault="00D46B18" w:rsidP="00D46B18">
      <w:pPr>
        <w:jc w:val="center"/>
        <w:rPr>
          <w:rFonts w:ascii="Arial" w:hAnsi="Arial" w:cs="Arial"/>
          <w:b/>
          <w:sz w:val="40"/>
          <w:szCs w:val="24"/>
        </w:rPr>
      </w:pPr>
    </w:p>
    <w:p w14:paraId="7194A816" w14:textId="0594FEC8" w:rsidR="00D46B18" w:rsidRDefault="00D46B18" w:rsidP="00D46B18">
      <w:pPr>
        <w:jc w:val="center"/>
        <w:rPr>
          <w:rFonts w:ascii="Arial" w:hAnsi="Arial" w:cs="Arial"/>
          <w:b/>
          <w:sz w:val="40"/>
          <w:szCs w:val="24"/>
        </w:rPr>
      </w:pPr>
    </w:p>
    <w:p w14:paraId="6F01365F" w14:textId="65261810" w:rsidR="00D46B18" w:rsidRDefault="00D46B18" w:rsidP="00D46B18">
      <w:pPr>
        <w:jc w:val="center"/>
        <w:rPr>
          <w:rFonts w:ascii="Arial" w:hAnsi="Arial" w:cs="Arial"/>
          <w:b/>
          <w:sz w:val="40"/>
          <w:szCs w:val="24"/>
        </w:rPr>
      </w:pPr>
    </w:p>
    <w:p w14:paraId="0988E41D" w14:textId="368C51F2" w:rsidR="00D46B18" w:rsidRPr="00611A09" w:rsidRDefault="00D46B18" w:rsidP="00D46B18">
      <w:pPr>
        <w:jc w:val="center"/>
        <w:rPr>
          <w:rFonts w:ascii="Arial" w:hAnsi="Arial" w:cs="Arial"/>
          <w:sz w:val="24"/>
          <w:szCs w:val="24"/>
        </w:rPr>
      </w:pPr>
    </w:p>
    <w:p w14:paraId="63A3DA64" w14:textId="11563948" w:rsidR="00D46B18" w:rsidRPr="00611A09" w:rsidRDefault="00530A74" w:rsidP="00D46B18">
      <w:pPr>
        <w:jc w:val="center"/>
        <w:rPr>
          <w:rFonts w:ascii="Arial" w:hAnsi="Arial" w:cs="Arial"/>
          <w:sz w:val="24"/>
          <w:szCs w:val="24"/>
        </w:rPr>
      </w:pPr>
      <w:r>
        <w:rPr>
          <w:b/>
          <w:noProof/>
          <w:color w:val="000000" w:themeColor="text1"/>
          <w:sz w:val="36"/>
          <w:szCs w:val="36"/>
          <w:lang w:eastAsia="en-GB"/>
        </w:rPr>
        <mc:AlternateContent>
          <mc:Choice Requires="wps">
            <w:drawing>
              <wp:anchor distT="0" distB="0" distL="114300" distR="114300" simplePos="0" relativeHeight="251656190" behindDoc="1" locked="0" layoutInCell="1" allowOverlap="1" wp14:anchorId="1075D87E" wp14:editId="2F58316E">
                <wp:simplePos x="0" y="0"/>
                <wp:positionH relativeFrom="margin">
                  <wp:align>left</wp:align>
                </wp:positionH>
                <wp:positionV relativeFrom="paragraph">
                  <wp:posOffset>213360</wp:posOffset>
                </wp:positionV>
                <wp:extent cx="6671945" cy="2038350"/>
                <wp:effectExtent l="0" t="0" r="0" b="0"/>
                <wp:wrapTight wrapText="bothSides">
                  <wp:wrapPolygon edited="0">
                    <wp:start x="0" y="0"/>
                    <wp:lineTo x="0" y="21398"/>
                    <wp:lineTo x="21524" y="21398"/>
                    <wp:lineTo x="21524"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6671945" cy="2038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noFill/>
                        </a:ln>
                      </wps:spPr>
                      <wps:txbx>
                        <w:txbxContent>
                          <w:p w14:paraId="4226EA0A" w14:textId="77777777" w:rsidR="00530A74" w:rsidRPr="00427AEA" w:rsidRDefault="00530A74" w:rsidP="0013375F">
                            <w:pPr>
                              <w:shd w:val="clear" w:color="auto" w:fill="BFBFBF" w:themeFill="background1" w:themeFillShade="BF"/>
                              <w:jc w:val="center"/>
                              <w:rPr>
                                <w:sz w:val="16"/>
                                <w:szCs w:val="16"/>
                              </w:rPr>
                            </w:pPr>
                          </w:p>
                          <w:p w14:paraId="69ED479D" w14:textId="77777777" w:rsidR="00530A74" w:rsidRPr="0019484E" w:rsidRDefault="00530A74" w:rsidP="0013375F">
                            <w:pPr>
                              <w:shd w:val="clear" w:color="auto" w:fill="BFBFBF" w:themeFill="background1" w:themeFillShade="BF"/>
                              <w:jc w:val="center"/>
                              <w:rPr>
                                <w:b/>
                              </w:rPr>
                            </w:pPr>
                          </w:p>
                          <w:p w14:paraId="331D16DA" w14:textId="77777777" w:rsidR="00530A74" w:rsidRPr="00F734E1" w:rsidRDefault="00530A74" w:rsidP="0013375F">
                            <w:pPr>
                              <w:shd w:val="clear" w:color="auto" w:fill="BFBFBF" w:themeFill="background1" w:themeFillShade="BF"/>
                              <w:jc w:val="center"/>
                              <w:rPr>
                                <w:rFonts w:ascii="Arial" w:hAnsi="Arial" w:cs="Arial"/>
                              </w:rPr>
                            </w:pPr>
                          </w:p>
                          <w:p w14:paraId="7E02873A" w14:textId="77777777" w:rsidR="00530A74" w:rsidRDefault="00530A74" w:rsidP="0013375F">
                            <w:pPr>
                              <w:shd w:val="clear" w:color="auto" w:fill="BFBFBF" w:themeFill="background1" w:themeFillShade="BF"/>
                              <w:jc w:val="center"/>
                              <w:rPr>
                                <w:rFonts w:ascii="Arial" w:hAnsi="Arial" w:cs="Arial"/>
                                <w:b/>
                                <w:sz w:val="40"/>
                                <w:szCs w:val="40"/>
                              </w:rPr>
                            </w:pPr>
                          </w:p>
                          <w:p w14:paraId="30A93DF8" w14:textId="0A2EE559" w:rsidR="00530A74" w:rsidRPr="009F67D2" w:rsidRDefault="00530A74" w:rsidP="0013375F">
                            <w:pPr>
                              <w:shd w:val="clear" w:color="auto" w:fill="BFBFBF" w:themeFill="background1" w:themeFillShade="BF"/>
                              <w:jc w:val="center"/>
                              <w:rPr>
                                <w:rFonts w:ascii="Arial" w:hAnsi="Arial" w:cs="Arial"/>
                                <w:b/>
                                <w:sz w:val="40"/>
                                <w:szCs w:val="40"/>
                              </w:rPr>
                            </w:pPr>
                            <w:r w:rsidRPr="009F67D2">
                              <w:rPr>
                                <w:rFonts w:ascii="Arial" w:hAnsi="Arial" w:cs="Arial"/>
                                <w:b/>
                                <w:sz w:val="40"/>
                                <w:szCs w:val="40"/>
                              </w:rPr>
                              <w:t xml:space="preserve"> </w:t>
                            </w:r>
                            <w:r w:rsidR="009A58B9">
                              <w:rPr>
                                <w:rFonts w:ascii="Arial" w:hAnsi="Arial" w:cs="Arial"/>
                                <w:b/>
                                <w:sz w:val="40"/>
                                <w:szCs w:val="40"/>
                              </w:rPr>
                              <w:t>Penyrheol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5D87E" id="_x0000_t202" coordsize="21600,21600" o:spt="202" path="m,l,21600r21600,l21600,xe">
                <v:stroke joinstyle="miter"/>
                <v:path gradientshapeok="t" o:connecttype="rect"/>
              </v:shapetype>
              <v:shape id="Text Box 26" o:spid="_x0000_s1026" type="#_x0000_t202" style="position:absolute;left:0;text-align:left;margin-left:0;margin-top:16.8pt;width:525.35pt;height:160.5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" fillcolor="#4c4c4c [961]" stroked="f" strokeweight=".5pt">
                <v:fill color2="white [3201]" rotate="t" angle="135" colors="0 #959595;.5 #d6d6d6;1 white" focus="100%" type="gradient"/>
                <v:textbox>
                  <w:txbxContent>
                    <w:p w14:paraId="4226EA0A" w14:textId="77777777" w:rsidR="00530A74" w:rsidRPr="00427AEA" w:rsidRDefault="00530A74" w:rsidP="0013375F">
                      <w:pPr>
                        <w:shd w:val="clear" w:color="auto" w:fill="BFBFBF" w:themeFill="background1" w:themeFillShade="BF"/>
                        <w:jc w:val="center"/>
                        <w:rPr>
                          <w:sz w:val="16"/>
                          <w:szCs w:val="16"/>
                        </w:rPr>
                      </w:pPr>
                    </w:p>
                    <w:p w14:paraId="69ED479D" w14:textId="77777777" w:rsidR="00530A74" w:rsidRPr="0019484E" w:rsidRDefault="00530A74" w:rsidP="0013375F">
                      <w:pPr>
                        <w:shd w:val="clear" w:color="auto" w:fill="BFBFBF" w:themeFill="background1" w:themeFillShade="BF"/>
                        <w:jc w:val="center"/>
                        <w:rPr>
                          <w:b/>
                        </w:rPr>
                      </w:pPr>
                    </w:p>
                    <w:p w14:paraId="331D16DA" w14:textId="77777777" w:rsidR="00530A74" w:rsidRPr="00F734E1" w:rsidRDefault="00530A74" w:rsidP="0013375F">
                      <w:pPr>
                        <w:shd w:val="clear" w:color="auto" w:fill="BFBFBF" w:themeFill="background1" w:themeFillShade="BF"/>
                        <w:jc w:val="center"/>
                        <w:rPr>
                          <w:rFonts w:ascii="Arial" w:hAnsi="Arial" w:cs="Arial"/>
                        </w:rPr>
                      </w:pPr>
                    </w:p>
                    <w:p w14:paraId="7E02873A" w14:textId="77777777" w:rsidR="00530A74" w:rsidRDefault="00530A74" w:rsidP="0013375F">
                      <w:pPr>
                        <w:shd w:val="clear" w:color="auto" w:fill="BFBFBF" w:themeFill="background1" w:themeFillShade="BF"/>
                        <w:jc w:val="center"/>
                        <w:rPr>
                          <w:rFonts w:ascii="Arial" w:hAnsi="Arial" w:cs="Arial"/>
                          <w:b/>
                          <w:sz w:val="40"/>
                          <w:szCs w:val="40"/>
                        </w:rPr>
                      </w:pPr>
                    </w:p>
                    <w:p w14:paraId="30A93DF8" w14:textId="0A2EE559" w:rsidR="00530A74" w:rsidRPr="009F67D2" w:rsidRDefault="00530A74" w:rsidP="0013375F">
                      <w:pPr>
                        <w:shd w:val="clear" w:color="auto" w:fill="BFBFBF" w:themeFill="background1" w:themeFillShade="BF"/>
                        <w:jc w:val="center"/>
                        <w:rPr>
                          <w:rFonts w:ascii="Arial" w:hAnsi="Arial" w:cs="Arial"/>
                          <w:b/>
                          <w:sz w:val="40"/>
                          <w:szCs w:val="40"/>
                        </w:rPr>
                      </w:pPr>
                      <w:r w:rsidRPr="009F67D2">
                        <w:rPr>
                          <w:rFonts w:ascii="Arial" w:hAnsi="Arial" w:cs="Arial"/>
                          <w:b/>
                          <w:sz w:val="40"/>
                          <w:szCs w:val="40"/>
                        </w:rPr>
                        <w:t xml:space="preserve"> </w:t>
                      </w:r>
                      <w:r w:rsidR="009A58B9">
                        <w:rPr>
                          <w:rFonts w:ascii="Arial" w:hAnsi="Arial" w:cs="Arial"/>
                          <w:b/>
                          <w:sz w:val="40"/>
                          <w:szCs w:val="40"/>
                        </w:rPr>
                        <w:t>Penyrheol Primary School</w:t>
                      </w:r>
                    </w:p>
                  </w:txbxContent>
                </v:textbox>
                <w10:wrap type="tight" anchorx="margin"/>
              </v:shape>
            </w:pict>
          </mc:Fallback>
        </mc:AlternateContent>
      </w:r>
    </w:p>
    <w:p w14:paraId="1FFE0E77" w14:textId="2C521790" w:rsidR="00D46B18" w:rsidRPr="00611A09" w:rsidRDefault="00FB7E09" w:rsidP="00D46B18">
      <w:pPr>
        <w:jc w:val="center"/>
        <w:rPr>
          <w:rFonts w:ascii="Arial" w:hAnsi="Arial" w:cs="Arial"/>
          <w:sz w:val="24"/>
          <w:szCs w:val="24"/>
        </w:rPr>
      </w:pPr>
      <w:r w:rsidRPr="00944FE1">
        <w:rPr>
          <w:rFonts w:ascii="Arial" w:hAnsi="Arial" w:cs="Arial"/>
          <w:noProof/>
          <w:color w:val="2B579A"/>
          <w:sz w:val="24"/>
          <w:szCs w:val="24"/>
          <w:shd w:val="clear" w:color="auto" w:fill="E6E6E6"/>
          <w:lang w:eastAsia="en-GB"/>
        </w:rPr>
        <w:drawing>
          <wp:anchor distT="0" distB="0" distL="114300" distR="114300" simplePos="0" relativeHeight="251660288" behindDoc="1" locked="0" layoutInCell="1" allowOverlap="1" wp14:anchorId="419B16E1" wp14:editId="22BF55B2">
            <wp:simplePos x="0" y="0"/>
            <wp:positionH relativeFrom="column">
              <wp:posOffset>5432425</wp:posOffset>
            </wp:positionH>
            <wp:positionV relativeFrom="paragraph">
              <wp:posOffset>2248535</wp:posOffset>
            </wp:positionV>
            <wp:extent cx="1152525" cy="1356995"/>
            <wp:effectExtent l="0" t="0" r="9525" b="0"/>
            <wp:wrapTight wrapText="bothSides">
              <wp:wrapPolygon edited="0">
                <wp:start x="0" y="0"/>
                <wp:lineTo x="0" y="21226"/>
                <wp:lineTo x="21421" y="21226"/>
                <wp:lineTo x="21421" y="0"/>
                <wp:lineTo x="0" y="0"/>
              </wp:wrapPolygon>
            </wp:wrapTight>
            <wp:docPr id="1" name="Picture 1" descr="C:\Users\Andrea.Rees\AppData\Local\Microsoft\Windows\INetCache\Content.Outlook\3LAF6JGW\SC Logo Centred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Rees\AppData\Local\Microsoft\Windows\INetCache\Content.Outlook\3LAF6JGW\SC Logo Centred RGB 72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DA06D" w14:textId="755D24B5" w:rsidR="00D46B18" w:rsidRPr="00611A09" w:rsidRDefault="00D46B18" w:rsidP="00D46B18">
      <w:pPr>
        <w:jc w:val="center"/>
        <w:rPr>
          <w:rFonts w:ascii="Arial" w:hAnsi="Arial" w:cs="Arial"/>
          <w:sz w:val="24"/>
          <w:szCs w:val="24"/>
        </w:rPr>
      </w:pPr>
    </w:p>
    <w:p w14:paraId="7C0153A0" w14:textId="5A7BABEA" w:rsidR="00384606" w:rsidRPr="00611A09" w:rsidRDefault="00FB7E09" w:rsidP="00384606">
      <w:pPr>
        <w:rPr>
          <w:rFonts w:ascii="Arial" w:hAnsi="Arial" w:cs="Arial"/>
          <w:sz w:val="24"/>
          <w:szCs w:val="24"/>
        </w:rPr>
      </w:pPr>
      <w:r w:rsidRPr="00FB7E09">
        <w:rPr>
          <w:rFonts w:ascii="Arial" w:hAnsi="Arial" w:cs="Arial"/>
          <w:noProof/>
          <w:sz w:val="24"/>
          <w:szCs w:val="24"/>
          <w:lang w:eastAsia="en-GB"/>
        </w:rPr>
        <w:drawing>
          <wp:anchor distT="0" distB="0" distL="114300" distR="114300" simplePos="0" relativeHeight="251661312" behindDoc="1" locked="0" layoutInCell="1" allowOverlap="1" wp14:anchorId="181E509F" wp14:editId="31982DDD">
            <wp:simplePos x="0" y="0"/>
            <wp:positionH relativeFrom="column">
              <wp:posOffset>-82550</wp:posOffset>
            </wp:positionH>
            <wp:positionV relativeFrom="paragraph">
              <wp:posOffset>234950</wp:posOffset>
            </wp:positionV>
            <wp:extent cx="2463800" cy="817880"/>
            <wp:effectExtent l="0" t="0" r="0" b="1270"/>
            <wp:wrapTight wrapText="bothSides">
              <wp:wrapPolygon edited="0">
                <wp:start x="0" y="0"/>
                <wp:lineTo x="0" y="21130"/>
                <wp:lineTo x="21377" y="21130"/>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63800" cy="817880"/>
                    </a:xfrm>
                    <a:prstGeom prst="rect">
                      <a:avLst/>
                    </a:prstGeom>
                  </pic:spPr>
                </pic:pic>
              </a:graphicData>
            </a:graphic>
            <wp14:sizeRelH relativeFrom="margin">
              <wp14:pctWidth>0</wp14:pctWidth>
            </wp14:sizeRelH>
            <wp14:sizeRelV relativeFrom="margin">
              <wp14:pctHeight>0</wp14:pctHeight>
            </wp14:sizeRelV>
          </wp:anchor>
        </w:drawing>
      </w:r>
      <w:r w:rsidR="00D46B18" w:rsidRPr="00611A09">
        <w:rPr>
          <w:rFonts w:ascii="Arial" w:hAnsi="Arial" w:cs="Arial"/>
          <w:sz w:val="24"/>
          <w:szCs w:val="24"/>
        </w:rPr>
        <w:br w:type="page"/>
      </w:r>
    </w:p>
    <w:tbl>
      <w:tblPr>
        <w:tblStyle w:val="TableGrid"/>
        <w:tblW w:w="0" w:type="auto"/>
        <w:jc w:val="center"/>
        <w:tblLook w:val="04A0" w:firstRow="1" w:lastRow="0" w:firstColumn="1" w:lastColumn="0" w:noHBand="0" w:noVBand="1"/>
      </w:tblPr>
      <w:tblGrid>
        <w:gridCol w:w="4508"/>
        <w:gridCol w:w="4508"/>
      </w:tblGrid>
      <w:tr w:rsidR="00384606" w:rsidRPr="00384606" w14:paraId="664C7978" w14:textId="77777777" w:rsidTr="00384606">
        <w:trPr>
          <w:jc w:val="center"/>
        </w:trPr>
        <w:tc>
          <w:tcPr>
            <w:tcW w:w="4508" w:type="dxa"/>
          </w:tcPr>
          <w:p w14:paraId="59F229CB" w14:textId="77777777" w:rsidR="00384606" w:rsidRPr="00384606" w:rsidRDefault="00384606" w:rsidP="00384606">
            <w:pPr>
              <w:jc w:val="center"/>
              <w:rPr>
                <w:rFonts w:ascii="Arial" w:hAnsi="Arial" w:cs="Arial"/>
                <w:sz w:val="24"/>
                <w:szCs w:val="24"/>
              </w:rPr>
            </w:pPr>
            <w:r w:rsidRPr="00384606">
              <w:rPr>
                <w:rFonts w:ascii="Arial" w:hAnsi="Arial" w:cs="Arial"/>
                <w:sz w:val="24"/>
                <w:szCs w:val="24"/>
              </w:rPr>
              <w:lastRenderedPageBreak/>
              <w:t>Date of implementation</w:t>
            </w:r>
          </w:p>
        </w:tc>
        <w:tc>
          <w:tcPr>
            <w:tcW w:w="4508" w:type="dxa"/>
          </w:tcPr>
          <w:p w14:paraId="3A3A3693" w14:textId="285C9DB0" w:rsidR="00384606" w:rsidRPr="00384606" w:rsidRDefault="00384606" w:rsidP="00384606">
            <w:pPr>
              <w:jc w:val="center"/>
              <w:rPr>
                <w:rFonts w:ascii="Arial" w:hAnsi="Arial" w:cs="Arial"/>
                <w:sz w:val="24"/>
                <w:szCs w:val="24"/>
              </w:rPr>
            </w:pPr>
          </w:p>
        </w:tc>
      </w:tr>
      <w:tr w:rsidR="00384606" w:rsidRPr="00384606" w14:paraId="633A0832" w14:textId="77777777" w:rsidTr="00384606">
        <w:trPr>
          <w:jc w:val="center"/>
        </w:trPr>
        <w:tc>
          <w:tcPr>
            <w:tcW w:w="4508" w:type="dxa"/>
          </w:tcPr>
          <w:p w14:paraId="1EDCE928" w14:textId="77777777" w:rsidR="00384606" w:rsidRPr="00384606" w:rsidRDefault="00384606" w:rsidP="00384606">
            <w:pPr>
              <w:jc w:val="center"/>
              <w:rPr>
                <w:rFonts w:ascii="Arial" w:hAnsi="Arial" w:cs="Arial"/>
                <w:sz w:val="24"/>
                <w:szCs w:val="24"/>
              </w:rPr>
            </w:pPr>
            <w:r w:rsidRPr="00384606">
              <w:rPr>
                <w:rFonts w:ascii="Arial" w:hAnsi="Arial" w:cs="Arial"/>
                <w:sz w:val="24"/>
                <w:szCs w:val="24"/>
              </w:rPr>
              <w:t>Date of policy review</w:t>
            </w:r>
          </w:p>
        </w:tc>
        <w:tc>
          <w:tcPr>
            <w:tcW w:w="4508" w:type="dxa"/>
          </w:tcPr>
          <w:p w14:paraId="1BE960FA" w14:textId="4FBE67B3" w:rsidR="00384606" w:rsidRPr="00384606" w:rsidRDefault="009A58B9" w:rsidP="00384606">
            <w:pPr>
              <w:jc w:val="center"/>
              <w:rPr>
                <w:rFonts w:ascii="Arial" w:hAnsi="Arial" w:cs="Arial"/>
                <w:sz w:val="24"/>
                <w:szCs w:val="24"/>
              </w:rPr>
            </w:pPr>
            <w:r>
              <w:rPr>
                <w:rFonts w:ascii="Arial" w:hAnsi="Arial" w:cs="Arial"/>
                <w:sz w:val="24"/>
                <w:szCs w:val="24"/>
              </w:rPr>
              <w:t>9</w:t>
            </w:r>
            <w:r w:rsidRPr="009A58B9">
              <w:rPr>
                <w:rFonts w:ascii="Arial" w:hAnsi="Arial" w:cs="Arial"/>
                <w:sz w:val="24"/>
                <w:szCs w:val="24"/>
                <w:vertAlign w:val="superscript"/>
              </w:rPr>
              <w:t>th</w:t>
            </w:r>
            <w:r>
              <w:rPr>
                <w:rFonts w:ascii="Arial" w:hAnsi="Arial" w:cs="Arial"/>
                <w:sz w:val="24"/>
                <w:szCs w:val="24"/>
              </w:rPr>
              <w:t xml:space="preserve"> November 2022</w:t>
            </w:r>
          </w:p>
        </w:tc>
      </w:tr>
      <w:tr w:rsidR="00384606" w:rsidRPr="00384606" w14:paraId="4EA60968" w14:textId="77777777" w:rsidTr="00384606">
        <w:trPr>
          <w:jc w:val="center"/>
        </w:trPr>
        <w:tc>
          <w:tcPr>
            <w:tcW w:w="4508" w:type="dxa"/>
          </w:tcPr>
          <w:p w14:paraId="44595AE7" w14:textId="77777777" w:rsidR="00384606" w:rsidRPr="00384606" w:rsidRDefault="00384606" w:rsidP="00384606">
            <w:pPr>
              <w:jc w:val="center"/>
              <w:rPr>
                <w:rFonts w:ascii="Arial" w:hAnsi="Arial" w:cs="Arial"/>
                <w:sz w:val="24"/>
                <w:szCs w:val="24"/>
              </w:rPr>
            </w:pPr>
            <w:r w:rsidRPr="00384606">
              <w:rPr>
                <w:rFonts w:ascii="Arial" w:hAnsi="Arial" w:cs="Arial"/>
                <w:sz w:val="24"/>
                <w:szCs w:val="24"/>
              </w:rPr>
              <w:t>Name of RSE Lead</w:t>
            </w:r>
          </w:p>
        </w:tc>
        <w:tc>
          <w:tcPr>
            <w:tcW w:w="4508" w:type="dxa"/>
          </w:tcPr>
          <w:p w14:paraId="3301299C" w14:textId="77777777" w:rsidR="00384606" w:rsidRPr="00384606" w:rsidRDefault="00384606" w:rsidP="00384606">
            <w:pPr>
              <w:jc w:val="center"/>
              <w:rPr>
                <w:rFonts w:ascii="Arial" w:hAnsi="Arial" w:cs="Arial"/>
                <w:sz w:val="24"/>
                <w:szCs w:val="24"/>
              </w:rPr>
            </w:pPr>
          </w:p>
        </w:tc>
      </w:tr>
    </w:tbl>
    <w:p w14:paraId="6DE35FB9" w14:textId="5E04DF8F" w:rsidR="00D46B18" w:rsidRPr="00384606" w:rsidRDefault="00D46B18" w:rsidP="00384606">
      <w:pPr>
        <w:rPr>
          <w:rFonts w:ascii="Arial" w:hAnsi="Arial" w:cs="Arial"/>
          <w:sz w:val="24"/>
          <w:szCs w:val="24"/>
        </w:rPr>
      </w:pPr>
    </w:p>
    <w:p w14:paraId="46DC3FB5" w14:textId="77777777" w:rsidR="00D46B18" w:rsidRPr="00611A09" w:rsidRDefault="00D46B18" w:rsidP="00D46B18">
      <w:pPr>
        <w:rPr>
          <w:rFonts w:ascii="Arial" w:hAnsi="Arial" w:cs="Arial"/>
          <w:sz w:val="24"/>
          <w:szCs w:val="24"/>
        </w:rPr>
      </w:pPr>
    </w:p>
    <w:p w14:paraId="0A84D434" w14:textId="77777777" w:rsidR="00D46B18" w:rsidRPr="00611A09" w:rsidRDefault="00D46B18" w:rsidP="00D46B18">
      <w:pPr>
        <w:rPr>
          <w:rFonts w:ascii="Arial" w:hAnsi="Arial" w:cs="Arial"/>
          <w:sz w:val="24"/>
          <w:szCs w:val="24"/>
        </w:rPr>
      </w:pPr>
    </w:p>
    <w:p w14:paraId="24CD9361" w14:textId="77777777" w:rsidR="00D46B18" w:rsidRPr="00611A09" w:rsidRDefault="00D46B18" w:rsidP="00D46B18">
      <w:pPr>
        <w:rPr>
          <w:rFonts w:ascii="Arial" w:hAnsi="Arial" w:cs="Arial"/>
          <w:sz w:val="24"/>
          <w:szCs w:val="24"/>
        </w:rPr>
      </w:pPr>
    </w:p>
    <w:p w14:paraId="7D9BA476" w14:textId="77777777" w:rsidR="00D46B18" w:rsidRPr="00611A09" w:rsidRDefault="00D46B18" w:rsidP="00D46B18">
      <w:pPr>
        <w:rPr>
          <w:rFonts w:ascii="Arial" w:hAnsi="Arial" w:cs="Arial"/>
          <w:sz w:val="24"/>
          <w:szCs w:val="24"/>
        </w:rPr>
      </w:pPr>
    </w:p>
    <w:p w14:paraId="570133DC" w14:textId="77777777" w:rsidR="00D46B18" w:rsidRPr="00611A09" w:rsidRDefault="00D46B18" w:rsidP="00D46B18">
      <w:pPr>
        <w:rPr>
          <w:rFonts w:ascii="Arial" w:hAnsi="Arial" w:cs="Arial"/>
          <w:sz w:val="24"/>
          <w:szCs w:val="24"/>
        </w:rPr>
      </w:pPr>
    </w:p>
    <w:p w14:paraId="642F5576" w14:textId="77777777" w:rsidR="00D46B18" w:rsidRPr="00611A09" w:rsidRDefault="00D46B18" w:rsidP="00D46B18">
      <w:pPr>
        <w:rPr>
          <w:rFonts w:ascii="Arial" w:hAnsi="Arial" w:cs="Arial"/>
          <w:sz w:val="24"/>
          <w:szCs w:val="24"/>
        </w:rPr>
      </w:pPr>
    </w:p>
    <w:p w14:paraId="06EE8835" w14:textId="77777777" w:rsidR="00D46B18" w:rsidRPr="00611A09" w:rsidRDefault="00D46B18" w:rsidP="00D46B18">
      <w:pPr>
        <w:rPr>
          <w:rFonts w:ascii="Arial" w:hAnsi="Arial" w:cs="Arial"/>
          <w:sz w:val="24"/>
          <w:szCs w:val="24"/>
        </w:rPr>
      </w:pPr>
    </w:p>
    <w:p w14:paraId="07EC01CB" w14:textId="77777777" w:rsidR="00D46B18" w:rsidRPr="00611A09" w:rsidRDefault="00D46B18" w:rsidP="00D46B18">
      <w:pPr>
        <w:rPr>
          <w:rFonts w:ascii="Arial" w:hAnsi="Arial" w:cs="Arial"/>
          <w:sz w:val="24"/>
          <w:szCs w:val="24"/>
        </w:rPr>
      </w:pPr>
    </w:p>
    <w:p w14:paraId="040D867E" w14:textId="77777777" w:rsidR="00D46B18" w:rsidRPr="00611A09" w:rsidRDefault="00D46B18" w:rsidP="00D46B18">
      <w:pPr>
        <w:rPr>
          <w:rFonts w:ascii="Arial" w:hAnsi="Arial" w:cs="Arial"/>
          <w:sz w:val="24"/>
          <w:szCs w:val="24"/>
        </w:rPr>
      </w:pPr>
    </w:p>
    <w:p w14:paraId="15ED36AA" w14:textId="77777777" w:rsidR="00D46B18" w:rsidRPr="00611A09" w:rsidRDefault="00D46B18" w:rsidP="00D46B18">
      <w:pPr>
        <w:rPr>
          <w:rFonts w:ascii="Arial" w:hAnsi="Arial" w:cs="Arial"/>
          <w:sz w:val="24"/>
          <w:szCs w:val="24"/>
        </w:rPr>
      </w:pPr>
    </w:p>
    <w:p w14:paraId="4856D5A6" w14:textId="77777777" w:rsidR="00D46B18" w:rsidRPr="00611A09" w:rsidRDefault="00D46B18" w:rsidP="00D46B18">
      <w:pPr>
        <w:rPr>
          <w:rFonts w:ascii="Arial" w:hAnsi="Arial" w:cs="Arial"/>
          <w:sz w:val="24"/>
          <w:szCs w:val="24"/>
        </w:rPr>
      </w:pPr>
    </w:p>
    <w:p w14:paraId="464F1C7E" w14:textId="77777777" w:rsidR="00D46B18" w:rsidRPr="00611A09" w:rsidRDefault="00D46B18" w:rsidP="00D46B18">
      <w:pPr>
        <w:rPr>
          <w:rFonts w:ascii="Arial" w:hAnsi="Arial" w:cs="Arial"/>
          <w:sz w:val="24"/>
          <w:szCs w:val="24"/>
        </w:rPr>
      </w:pPr>
    </w:p>
    <w:p w14:paraId="6404E9C9" w14:textId="77777777" w:rsidR="00D46B18" w:rsidRPr="00611A09" w:rsidRDefault="00D46B18" w:rsidP="00D46B18">
      <w:pPr>
        <w:rPr>
          <w:rFonts w:ascii="Arial" w:hAnsi="Arial" w:cs="Arial"/>
          <w:sz w:val="24"/>
          <w:szCs w:val="24"/>
        </w:rPr>
      </w:pPr>
    </w:p>
    <w:p w14:paraId="2B899FF5" w14:textId="77777777" w:rsidR="00D46B18" w:rsidRPr="00611A09" w:rsidRDefault="00D46B18" w:rsidP="00D46B18">
      <w:pPr>
        <w:rPr>
          <w:rFonts w:ascii="Arial" w:hAnsi="Arial" w:cs="Arial"/>
          <w:sz w:val="24"/>
          <w:szCs w:val="24"/>
        </w:rPr>
      </w:pPr>
    </w:p>
    <w:p w14:paraId="59CA4EF9" w14:textId="77777777" w:rsidR="00D46B18" w:rsidRPr="00611A09" w:rsidRDefault="00D46B18" w:rsidP="00D46B18">
      <w:pPr>
        <w:rPr>
          <w:rFonts w:ascii="Arial" w:hAnsi="Arial" w:cs="Arial"/>
          <w:sz w:val="24"/>
          <w:szCs w:val="24"/>
        </w:rPr>
      </w:pPr>
    </w:p>
    <w:p w14:paraId="0D4941A4" w14:textId="77777777" w:rsidR="00D46B18" w:rsidRPr="00611A09" w:rsidRDefault="00D46B18" w:rsidP="00D46B18">
      <w:pPr>
        <w:rPr>
          <w:rFonts w:ascii="Arial" w:hAnsi="Arial" w:cs="Arial"/>
          <w:sz w:val="24"/>
          <w:szCs w:val="24"/>
        </w:rPr>
      </w:pPr>
    </w:p>
    <w:p w14:paraId="4E67FB22" w14:textId="277EDC6B" w:rsidR="00D46B18" w:rsidRPr="00C31E23" w:rsidRDefault="00D46B18" w:rsidP="00D46B18">
      <w:pPr>
        <w:rPr>
          <w:rFonts w:ascii="Arial" w:hAnsi="Arial" w:cs="Arial"/>
          <w:color w:val="FF0000"/>
          <w:sz w:val="24"/>
          <w:szCs w:val="24"/>
        </w:rPr>
      </w:pPr>
    </w:p>
    <w:p w14:paraId="422A3DC7" w14:textId="77777777" w:rsidR="00D46B18" w:rsidRDefault="00D46B18" w:rsidP="00D46B18">
      <w:pPr>
        <w:rPr>
          <w:rFonts w:ascii="Arial" w:hAnsi="Arial" w:cs="Arial"/>
          <w:sz w:val="24"/>
          <w:szCs w:val="24"/>
        </w:rPr>
      </w:pPr>
    </w:p>
    <w:p w14:paraId="6990DD26" w14:textId="77777777" w:rsidR="00D46B18" w:rsidRPr="00611A09" w:rsidRDefault="00D46B18" w:rsidP="00D46B18">
      <w:pPr>
        <w:rPr>
          <w:rFonts w:ascii="Arial" w:hAnsi="Arial" w:cs="Arial"/>
          <w:sz w:val="24"/>
          <w:szCs w:val="24"/>
        </w:rPr>
      </w:pPr>
    </w:p>
    <w:p w14:paraId="7580DD2F" w14:textId="77777777" w:rsidR="00D46B18" w:rsidRPr="00611A09" w:rsidRDefault="00D46B18" w:rsidP="00D46B18">
      <w:pPr>
        <w:rPr>
          <w:rFonts w:ascii="Arial" w:hAnsi="Arial" w:cs="Arial"/>
          <w:b/>
          <w:sz w:val="24"/>
          <w:szCs w:val="24"/>
        </w:rPr>
      </w:pPr>
      <w:r w:rsidRPr="00611A09">
        <w:rPr>
          <w:rFonts w:ascii="Arial" w:hAnsi="Arial" w:cs="Arial"/>
          <w:b/>
          <w:sz w:val="24"/>
          <w:szCs w:val="24"/>
        </w:rPr>
        <w:br w:type="page"/>
      </w:r>
    </w:p>
    <w:p w14:paraId="6BB240DE" w14:textId="77777777" w:rsidR="00D46B18" w:rsidRPr="00611A09" w:rsidRDefault="00D46B18" w:rsidP="00D46B18">
      <w:pPr>
        <w:jc w:val="center"/>
        <w:rPr>
          <w:rFonts w:ascii="Arial" w:hAnsi="Arial" w:cs="Arial"/>
          <w:b/>
          <w:sz w:val="24"/>
          <w:szCs w:val="24"/>
        </w:rPr>
      </w:pPr>
      <w:r w:rsidRPr="00611A09">
        <w:rPr>
          <w:rFonts w:ascii="Arial" w:hAnsi="Arial" w:cs="Arial"/>
          <w:b/>
          <w:sz w:val="24"/>
          <w:szCs w:val="24"/>
        </w:rPr>
        <w:lastRenderedPageBreak/>
        <w:t>Contents</w:t>
      </w:r>
    </w:p>
    <w:p w14:paraId="306F7AF6" w14:textId="77777777" w:rsidR="00D46B18" w:rsidRPr="00611A09" w:rsidRDefault="00D46B18" w:rsidP="00D46B18">
      <w:pPr>
        <w:rPr>
          <w:rFonts w:ascii="Arial" w:hAnsi="Arial" w:cs="Arial"/>
          <w:sz w:val="24"/>
          <w:szCs w:val="24"/>
        </w:rPr>
      </w:pPr>
    </w:p>
    <w:tbl>
      <w:tblPr>
        <w:tblStyle w:val="TableGrid"/>
        <w:tblW w:w="8976" w:type="dxa"/>
        <w:tblLook w:val="04A0" w:firstRow="1" w:lastRow="0" w:firstColumn="1" w:lastColumn="0" w:noHBand="0" w:noVBand="1"/>
      </w:tblPr>
      <w:tblGrid>
        <w:gridCol w:w="7842"/>
        <w:gridCol w:w="1134"/>
      </w:tblGrid>
      <w:tr w:rsidR="002F491B" w:rsidRPr="00611A09" w14:paraId="1A70BE2C" w14:textId="77777777" w:rsidTr="002F491B">
        <w:tc>
          <w:tcPr>
            <w:tcW w:w="7842" w:type="dxa"/>
          </w:tcPr>
          <w:p w14:paraId="36D31458" w14:textId="77777777" w:rsidR="002F491B" w:rsidRPr="00611A09" w:rsidRDefault="002F491B" w:rsidP="00071877">
            <w:pPr>
              <w:spacing w:line="276" w:lineRule="auto"/>
              <w:jc w:val="center"/>
              <w:rPr>
                <w:rFonts w:ascii="Arial" w:hAnsi="Arial" w:cs="Arial"/>
                <w:sz w:val="24"/>
                <w:szCs w:val="24"/>
              </w:rPr>
            </w:pPr>
          </w:p>
        </w:tc>
        <w:tc>
          <w:tcPr>
            <w:tcW w:w="1134" w:type="dxa"/>
          </w:tcPr>
          <w:p w14:paraId="5AC032FB" w14:textId="77777777" w:rsidR="002F491B" w:rsidRPr="00611A09" w:rsidRDefault="002F491B" w:rsidP="00071877">
            <w:pPr>
              <w:spacing w:line="276" w:lineRule="auto"/>
              <w:jc w:val="center"/>
              <w:rPr>
                <w:rFonts w:ascii="Arial" w:hAnsi="Arial" w:cs="Arial"/>
                <w:b/>
                <w:sz w:val="24"/>
                <w:szCs w:val="24"/>
              </w:rPr>
            </w:pPr>
            <w:r w:rsidRPr="00611A09">
              <w:rPr>
                <w:rFonts w:ascii="Arial" w:hAnsi="Arial" w:cs="Arial"/>
                <w:b/>
                <w:sz w:val="24"/>
                <w:szCs w:val="24"/>
              </w:rPr>
              <w:t>Page</w:t>
            </w:r>
          </w:p>
        </w:tc>
      </w:tr>
      <w:tr w:rsidR="002F491B" w:rsidRPr="00611A09" w14:paraId="4D3E30E0" w14:textId="77777777" w:rsidTr="002F491B">
        <w:tc>
          <w:tcPr>
            <w:tcW w:w="7842" w:type="dxa"/>
          </w:tcPr>
          <w:p w14:paraId="119D500E" w14:textId="130AFC58" w:rsidR="002F491B" w:rsidRPr="00611A09" w:rsidRDefault="009A58B9" w:rsidP="00071877">
            <w:pPr>
              <w:spacing w:line="276" w:lineRule="auto"/>
              <w:rPr>
                <w:rFonts w:ascii="Arial" w:hAnsi="Arial" w:cs="Arial"/>
                <w:sz w:val="24"/>
                <w:szCs w:val="24"/>
              </w:rPr>
            </w:pPr>
            <w:hyperlink w:anchor="Introduction" w:history="1">
              <w:r w:rsidR="002F491B" w:rsidRPr="007F340C">
                <w:rPr>
                  <w:rStyle w:val="Hyperlink"/>
                  <w:rFonts w:ascii="Arial" w:hAnsi="Arial" w:cs="Arial"/>
                  <w:b/>
                  <w:sz w:val="24"/>
                  <w:szCs w:val="24"/>
                </w:rPr>
                <w:t>Introduction</w:t>
              </w:r>
            </w:hyperlink>
          </w:p>
        </w:tc>
        <w:tc>
          <w:tcPr>
            <w:tcW w:w="1134" w:type="dxa"/>
          </w:tcPr>
          <w:p w14:paraId="5B14EFBE" w14:textId="77777777" w:rsidR="002F491B" w:rsidRPr="00150943" w:rsidRDefault="002F491B" w:rsidP="00071877">
            <w:pPr>
              <w:spacing w:line="276" w:lineRule="auto"/>
              <w:jc w:val="center"/>
              <w:rPr>
                <w:rFonts w:ascii="Arial" w:hAnsi="Arial" w:cs="Arial"/>
                <w:b/>
                <w:bCs/>
                <w:sz w:val="24"/>
                <w:szCs w:val="24"/>
              </w:rPr>
            </w:pPr>
            <w:r w:rsidRPr="720591D0">
              <w:rPr>
                <w:rFonts w:ascii="Arial" w:hAnsi="Arial" w:cs="Arial"/>
                <w:b/>
                <w:bCs/>
                <w:sz w:val="24"/>
                <w:szCs w:val="24"/>
              </w:rPr>
              <w:t>4</w:t>
            </w:r>
          </w:p>
        </w:tc>
      </w:tr>
      <w:tr w:rsidR="002F491B" w:rsidRPr="00611A09" w14:paraId="61C8CE5D" w14:textId="77777777" w:rsidTr="002F491B">
        <w:tc>
          <w:tcPr>
            <w:tcW w:w="7842" w:type="dxa"/>
          </w:tcPr>
          <w:p w14:paraId="40E63E52" w14:textId="30A8636A" w:rsidR="002F491B" w:rsidRPr="00F26E44" w:rsidRDefault="00F26E44" w:rsidP="00F26E44">
            <w:pPr>
              <w:rPr>
                <w:rFonts w:ascii="Arial" w:hAnsi="Arial" w:cs="Arial"/>
                <w:sz w:val="24"/>
                <w:szCs w:val="24"/>
              </w:rPr>
            </w:pPr>
            <w:r w:rsidRPr="00F26E44">
              <w:rPr>
                <w:rFonts w:ascii="Arial" w:hAnsi="Arial" w:cs="Arial"/>
                <w:sz w:val="24"/>
                <w:szCs w:val="24"/>
              </w:rPr>
              <w:t>Aims and objectives of RSE</w:t>
            </w:r>
          </w:p>
        </w:tc>
        <w:tc>
          <w:tcPr>
            <w:tcW w:w="1134" w:type="dxa"/>
          </w:tcPr>
          <w:p w14:paraId="5BF1AEB9" w14:textId="77777777" w:rsidR="002F491B" w:rsidRPr="00150943" w:rsidRDefault="002F491B" w:rsidP="00071877">
            <w:pPr>
              <w:spacing w:line="276" w:lineRule="auto"/>
              <w:jc w:val="center"/>
              <w:rPr>
                <w:rFonts w:ascii="Arial" w:hAnsi="Arial" w:cs="Arial"/>
                <w:sz w:val="24"/>
                <w:szCs w:val="24"/>
              </w:rPr>
            </w:pPr>
            <w:r w:rsidRPr="00150943">
              <w:rPr>
                <w:rFonts w:ascii="Arial" w:hAnsi="Arial" w:cs="Arial"/>
                <w:sz w:val="24"/>
                <w:szCs w:val="24"/>
              </w:rPr>
              <w:t>4</w:t>
            </w:r>
          </w:p>
        </w:tc>
      </w:tr>
      <w:tr w:rsidR="002F491B" w:rsidRPr="00611A09" w14:paraId="5C4000B1" w14:textId="77777777" w:rsidTr="002F491B">
        <w:tc>
          <w:tcPr>
            <w:tcW w:w="7842" w:type="dxa"/>
          </w:tcPr>
          <w:p w14:paraId="2A63A189" w14:textId="15909B5A" w:rsidR="002F491B" w:rsidRPr="00F26E44" w:rsidRDefault="00F26E44" w:rsidP="00F26E44">
            <w:pPr>
              <w:rPr>
                <w:rFonts w:ascii="Arial" w:hAnsi="Arial" w:cs="Arial"/>
                <w:sz w:val="24"/>
                <w:szCs w:val="24"/>
              </w:rPr>
            </w:pPr>
            <w:r w:rsidRPr="00F26E44">
              <w:rPr>
                <w:rFonts w:ascii="Arial" w:hAnsi="Arial" w:cs="Arial"/>
                <w:sz w:val="24"/>
                <w:szCs w:val="24"/>
              </w:rPr>
              <w:t>Equal opportunities</w:t>
            </w:r>
          </w:p>
        </w:tc>
        <w:tc>
          <w:tcPr>
            <w:tcW w:w="1134" w:type="dxa"/>
          </w:tcPr>
          <w:p w14:paraId="4B38C73B" w14:textId="7A35A07D"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2F66A0C5" w14:textId="77777777" w:rsidTr="002F491B">
        <w:tc>
          <w:tcPr>
            <w:tcW w:w="7842" w:type="dxa"/>
          </w:tcPr>
          <w:p w14:paraId="64A44C7D" w14:textId="329E8895" w:rsidR="002F491B" w:rsidRPr="00F26E44" w:rsidRDefault="00F26E44" w:rsidP="00F26E44">
            <w:pPr>
              <w:rPr>
                <w:rFonts w:ascii="Arial" w:hAnsi="Arial" w:cs="Arial"/>
                <w:sz w:val="24"/>
                <w:szCs w:val="24"/>
              </w:rPr>
            </w:pPr>
            <w:r w:rsidRPr="00F26E44">
              <w:rPr>
                <w:rFonts w:ascii="Arial" w:hAnsi="Arial" w:cs="Arial"/>
                <w:sz w:val="24"/>
                <w:szCs w:val="24"/>
              </w:rPr>
              <w:t>Teaching and learning</w:t>
            </w:r>
          </w:p>
        </w:tc>
        <w:tc>
          <w:tcPr>
            <w:tcW w:w="1134" w:type="dxa"/>
          </w:tcPr>
          <w:p w14:paraId="0E17500C" w14:textId="7CB0BB0B"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66ACF7CD" w14:textId="77777777" w:rsidTr="002F491B">
        <w:tc>
          <w:tcPr>
            <w:tcW w:w="7842" w:type="dxa"/>
          </w:tcPr>
          <w:p w14:paraId="1E5FF531" w14:textId="6EC53834" w:rsidR="002F491B" w:rsidRPr="00F26E44" w:rsidRDefault="00F26E44" w:rsidP="00F26E44">
            <w:pPr>
              <w:rPr>
                <w:rFonts w:ascii="Arial" w:hAnsi="Arial" w:cs="Arial"/>
                <w:sz w:val="24"/>
                <w:szCs w:val="24"/>
              </w:rPr>
            </w:pPr>
            <w:r w:rsidRPr="00F26E44">
              <w:rPr>
                <w:rFonts w:ascii="Arial" w:hAnsi="Arial" w:cs="Arial"/>
                <w:sz w:val="24"/>
                <w:szCs w:val="24"/>
              </w:rPr>
              <w:t>Safeguarding and child protection</w:t>
            </w:r>
          </w:p>
        </w:tc>
        <w:tc>
          <w:tcPr>
            <w:tcW w:w="1134" w:type="dxa"/>
          </w:tcPr>
          <w:p w14:paraId="624E089A" w14:textId="03DFC2DE"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3450A852" w14:textId="77777777" w:rsidTr="002F491B">
        <w:tc>
          <w:tcPr>
            <w:tcW w:w="7842" w:type="dxa"/>
          </w:tcPr>
          <w:p w14:paraId="0C34970E" w14:textId="5E7EC600" w:rsidR="002F491B" w:rsidRPr="00F26E44" w:rsidRDefault="00F26E44" w:rsidP="00F26E44">
            <w:pPr>
              <w:rPr>
                <w:rFonts w:ascii="Arial" w:hAnsi="Arial" w:cs="Arial"/>
                <w:sz w:val="24"/>
                <w:szCs w:val="24"/>
              </w:rPr>
            </w:pPr>
            <w:r w:rsidRPr="00F26E44">
              <w:rPr>
                <w:rFonts w:ascii="Arial" w:hAnsi="Arial" w:cs="Arial"/>
                <w:sz w:val="24"/>
                <w:szCs w:val="24"/>
              </w:rPr>
              <w:t>Co constructing with pupils</w:t>
            </w:r>
          </w:p>
        </w:tc>
        <w:tc>
          <w:tcPr>
            <w:tcW w:w="1134" w:type="dxa"/>
          </w:tcPr>
          <w:p w14:paraId="5893AC95" w14:textId="2163043A"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33BF580D" w14:textId="77777777" w:rsidTr="002F491B">
        <w:tc>
          <w:tcPr>
            <w:tcW w:w="7842" w:type="dxa"/>
          </w:tcPr>
          <w:p w14:paraId="24A0FF00" w14:textId="3D34A5AC" w:rsidR="002F491B" w:rsidRPr="00F26E44" w:rsidRDefault="00F26E44" w:rsidP="00F26E44">
            <w:pPr>
              <w:rPr>
                <w:rFonts w:ascii="Arial" w:hAnsi="Arial" w:cs="Arial"/>
                <w:sz w:val="24"/>
                <w:szCs w:val="24"/>
              </w:rPr>
            </w:pPr>
            <w:r w:rsidRPr="00F26E44">
              <w:rPr>
                <w:rFonts w:ascii="Arial" w:hAnsi="Arial" w:cs="Arial"/>
                <w:sz w:val="24"/>
                <w:szCs w:val="24"/>
              </w:rPr>
              <w:t>Working with parents/carers</w:t>
            </w:r>
          </w:p>
        </w:tc>
        <w:tc>
          <w:tcPr>
            <w:tcW w:w="1134" w:type="dxa"/>
          </w:tcPr>
          <w:p w14:paraId="4F6368FB" w14:textId="3A33CC7E"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6B6B29D7" w14:textId="77777777" w:rsidTr="002F491B">
        <w:tc>
          <w:tcPr>
            <w:tcW w:w="7842" w:type="dxa"/>
          </w:tcPr>
          <w:p w14:paraId="2BDC9E11" w14:textId="150D42BB" w:rsidR="002F491B" w:rsidRPr="00F26E44" w:rsidRDefault="00F26E44" w:rsidP="00F26E44">
            <w:pPr>
              <w:rPr>
                <w:rFonts w:ascii="Arial" w:hAnsi="Arial" w:cs="Arial"/>
                <w:sz w:val="24"/>
                <w:szCs w:val="24"/>
              </w:rPr>
            </w:pPr>
            <w:r w:rsidRPr="00F26E44">
              <w:rPr>
                <w:rFonts w:ascii="Arial" w:hAnsi="Arial" w:cs="Arial"/>
                <w:sz w:val="24"/>
                <w:szCs w:val="24"/>
              </w:rPr>
              <w:t>Working with visitors and external agencies</w:t>
            </w:r>
          </w:p>
        </w:tc>
        <w:tc>
          <w:tcPr>
            <w:tcW w:w="1134" w:type="dxa"/>
          </w:tcPr>
          <w:p w14:paraId="49A8CA71" w14:textId="070D66F3"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2F491B" w:rsidRPr="00611A09" w14:paraId="42C847AC" w14:textId="77777777" w:rsidTr="002F491B">
        <w:trPr>
          <w:trHeight w:val="309"/>
        </w:trPr>
        <w:tc>
          <w:tcPr>
            <w:tcW w:w="7842" w:type="dxa"/>
          </w:tcPr>
          <w:p w14:paraId="37E5C36C" w14:textId="16162ADB" w:rsidR="002F491B" w:rsidRPr="00F26E44" w:rsidRDefault="00F26E44" w:rsidP="00F26E44">
            <w:pPr>
              <w:rPr>
                <w:rFonts w:ascii="Arial" w:hAnsi="Arial" w:cs="Arial"/>
                <w:sz w:val="24"/>
                <w:szCs w:val="24"/>
              </w:rPr>
            </w:pPr>
            <w:r w:rsidRPr="00F26E44">
              <w:rPr>
                <w:rFonts w:ascii="Arial" w:hAnsi="Arial" w:cs="Arial"/>
                <w:sz w:val="24"/>
                <w:szCs w:val="24"/>
              </w:rPr>
              <w:t>Developmentally appropriate RSE</w:t>
            </w:r>
          </w:p>
        </w:tc>
        <w:tc>
          <w:tcPr>
            <w:tcW w:w="1134" w:type="dxa"/>
          </w:tcPr>
          <w:p w14:paraId="0486CF38" w14:textId="11EDF1C9" w:rsidR="002F491B" w:rsidRPr="00150943" w:rsidRDefault="002F491B" w:rsidP="00071877">
            <w:pPr>
              <w:spacing w:line="276" w:lineRule="auto"/>
              <w:jc w:val="center"/>
              <w:rPr>
                <w:rFonts w:ascii="Arial" w:hAnsi="Arial" w:cs="Arial"/>
                <w:sz w:val="24"/>
                <w:szCs w:val="24"/>
              </w:rPr>
            </w:pPr>
            <w:r>
              <w:rPr>
                <w:rFonts w:ascii="Arial" w:hAnsi="Arial" w:cs="Arial"/>
                <w:sz w:val="24"/>
                <w:szCs w:val="24"/>
              </w:rPr>
              <w:t>5</w:t>
            </w:r>
          </w:p>
        </w:tc>
      </w:tr>
      <w:tr w:rsidR="007F340C" w:rsidRPr="00611A09" w14:paraId="021F5E11" w14:textId="77777777" w:rsidTr="002F491B">
        <w:tc>
          <w:tcPr>
            <w:tcW w:w="7842" w:type="dxa"/>
          </w:tcPr>
          <w:p w14:paraId="36A25F2E" w14:textId="7CD260B3" w:rsidR="007F340C" w:rsidRPr="00F26E44" w:rsidRDefault="00F26E44" w:rsidP="00F26E44">
            <w:pPr>
              <w:rPr>
                <w:rFonts w:ascii="Arial" w:hAnsi="Arial" w:cs="Arial"/>
                <w:sz w:val="24"/>
                <w:szCs w:val="24"/>
              </w:rPr>
            </w:pPr>
            <w:r w:rsidRPr="00F26E44">
              <w:rPr>
                <w:rFonts w:ascii="Arial" w:hAnsi="Arial" w:cs="Arial"/>
                <w:sz w:val="24"/>
                <w:szCs w:val="24"/>
              </w:rPr>
              <w:t>Monitoring RSE</w:t>
            </w:r>
          </w:p>
        </w:tc>
        <w:tc>
          <w:tcPr>
            <w:tcW w:w="1134" w:type="dxa"/>
          </w:tcPr>
          <w:p w14:paraId="0E2A26CE" w14:textId="1AF77BF4" w:rsidR="007F340C" w:rsidRDefault="007F340C" w:rsidP="00071877">
            <w:pPr>
              <w:spacing w:line="276" w:lineRule="auto"/>
              <w:jc w:val="center"/>
              <w:rPr>
                <w:rFonts w:ascii="Arial" w:hAnsi="Arial" w:cs="Arial"/>
                <w:sz w:val="24"/>
                <w:szCs w:val="24"/>
              </w:rPr>
            </w:pPr>
            <w:r>
              <w:rPr>
                <w:rFonts w:ascii="Arial" w:hAnsi="Arial" w:cs="Arial"/>
                <w:sz w:val="24"/>
                <w:szCs w:val="24"/>
              </w:rPr>
              <w:t>6</w:t>
            </w:r>
          </w:p>
        </w:tc>
      </w:tr>
      <w:tr w:rsidR="002F491B" w:rsidRPr="00611A09" w14:paraId="18D08CCC" w14:textId="77777777" w:rsidTr="002F491B">
        <w:tc>
          <w:tcPr>
            <w:tcW w:w="7842" w:type="dxa"/>
          </w:tcPr>
          <w:p w14:paraId="7974F658" w14:textId="0B5CF980" w:rsidR="002F491B" w:rsidRPr="00611A09" w:rsidRDefault="002F491B" w:rsidP="00071877">
            <w:pPr>
              <w:spacing w:line="276" w:lineRule="auto"/>
              <w:rPr>
                <w:rFonts w:ascii="Arial" w:hAnsi="Arial" w:cs="Arial"/>
                <w:sz w:val="24"/>
                <w:szCs w:val="24"/>
              </w:rPr>
            </w:pPr>
          </w:p>
        </w:tc>
        <w:tc>
          <w:tcPr>
            <w:tcW w:w="1134" w:type="dxa"/>
          </w:tcPr>
          <w:p w14:paraId="171B9930" w14:textId="17CF971C" w:rsidR="002F491B" w:rsidRPr="00150943" w:rsidRDefault="002F491B" w:rsidP="00071877">
            <w:pPr>
              <w:spacing w:line="276" w:lineRule="auto"/>
              <w:jc w:val="center"/>
              <w:rPr>
                <w:rFonts w:ascii="Arial" w:hAnsi="Arial" w:cs="Arial"/>
                <w:sz w:val="24"/>
                <w:szCs w:val="24"/>
              </w:rPr>
            </w:pPr>
          </w:p>
        </w:tc>
      </w:tr>
      <w:tr w:rsidR="002F491B" w:rsidRPr="00611A09" w14:paraId="6C28FDB9" w14:textId="77777777" w:rsidTr="002F491B">
        <w:tc>
          <w:tcPr>
            <w:tcW w:w="7842" w:type="dxa"/>
          </w:tcPr>
          <w:p w14:paraId="506C440C" w14:textId="7D49DFD0" w:rsidR="002F491B" w:rsidRPr="002F491B" w:rsidRDefault="009A58B9" w:rsidP="00071877">
            <w:pPr>
              <w:spacing w:line="276" w:lineRule="auto"/>
              <w:rPr>
                <w:rFonts w:ascii="Arial" w:hAnsi="Arial" w:cs="Arial"/>
                <w:b/>
                <w:sz w:val="24"/>
                <w:szCs w:val="24"/>
              </w:rPr>
            </w:pPr>
            <w:hyperlink w:anchor="Appendix" w:history="1">
              <w:r w:rsidR="002F491B" w:rsidRPr="00071877">
                <w:rPr>
                  <w:rStyle w:val="Hyperlink"/>
                  <w:rFonts w:ascii="Arial" w:hAnsi="Arial" w:cs="Arial"/>
                  <w:b/>
                  <w:sz w:val="24"/>
                  <w:szCs w:val="24"/>
                </w:rPr>
                <w:t>Appendices</w:t>
              </w:r>
            </w:hyperlink>
          </w:p>
        </w:tc>
        <w:tc>
          <w:tcPr>
            <w:tcW w:w="1134" w:type="dxa"/>
          </w:tcPr>
          <w:p w14:paraId="647B6044" w14:textId="0C12D51D" w:rsidR="002F491B" w:rsidRPr="002F491B" w:rsidRDefault="002F491B" w:rsidP="00071877">
            <w:pPr>
              <w:spacing w:line="276" w:lineRule="auto"/>
              <w:jc w:val="center"/>
              <w:rPr>
                <w:rFonts w:ascii="Arial" w:hAnsi="Arial" w:cs="Arial"/>
                <w:b/>
                <w:sz w:val="24"/>
                <w:szCs w:val="24"/>
              </w:rPr>
            </w:pPr>
            <w:r w:rsidRPr="002F491B">
              <w:rPr>
                <w:rFonts w:ascii="Arial" w:hAnsi="Arial" w:cs="Arial"/>
                <w:b/>
                <w:sz w:val="24"/>
                <w:szCs w:val="24"/>
              </w:rPr>
              <w:t>6</w:t>
            </w:r>
          </w:p>
        </w:tc>
      </w:tr>
      <w:tr w:rsidR="002F491B" w:rsidRPr="00611A09" w14:paraId="0060C95F" w14:textId="77777777" w:rsidTr="002F491B">
        <w:tc>
          <w:tcPr>
            <w:tcW w:w="7842" w:type="dxa"/>
          </w:tcPr>
          <w:p w14:paraId="723C372B" w14:textId="42C9873C" w:rsidR="002F491B" w:rsidRPr="002F491B" w:rsidRDefault="002F491B" w:rsidP="00071877">
            <w:pPr>
              <w:pStyle w:val="ListParagraph"/>
              <w:spacing w:after="0"/>
              <w:ind w:left="0"/>
              <w:rPr>
                <w:rFonts w:ascii="Arial" w:hAnsi="Arial" w:cs="Arial"/>
                <w:sz w:val="24"/>
                <w:szCs w:val="24"/>
              </w:rPr>
            </w:pPr>
            <w:r w:rsidRPr="00384606">
              <w:rPr>
                <w:rFonts w:ascii="Arial" w:hAnsi="Arial" w:cs="Arial"/>
                <w:sz w:val="24"/>
                <w:szCs w:val="24"/>
              </w:rPr>
              <w:t>Curriculum map (code)</w:t>
            </w:r>
          </w:p>
        </w:tc>
        <w:tc>
          <w:tcPr>
            <w:tcW w:w="1134" w:type="dxa"/>
          </w:tcPr>
          <w:p w14:paraId="0B1D5C0B" w14:textId="31EC444E" w:rsidR="002F491B" w:rsidRPr="002F491B" w:rsidRDefault="002F491B" w:rsidP="00071877">
            <w:pPr>
              <w:spacing w:line="276" w:lineRule="auto"/>
              <w:jc w:val="center"/>
              <w:rPr>
                <w:rFonts w:ascii="Arial" w:hAnsi="Arial" w:cs="Arial"/>
                <w:sz w:val="24"/>
                <w:szCs w:val="24"/>
              </w:rPr>
            </w:pPr>
            <w:r w:rsidRPr="002F491B">
              <w:rPr>
                <w:rFonts w:ascii="Arial" w:hAnsi="Arial" w:cs="Arial"/>
                <w:sz w:val="24"/>
                <w:szCs w:val="24"/>
              </w:rPr>
              <w:t>6</w:t>
            </w:r>
          </w:p>
        </w:tc>
      </w:tr>
      <w:tr w:rsidR="002F491B" w:rsidRPr="00611A09" w14:paraId="7D3CDBD6" w14:textId="77777777" w:rsidTr="002F491B">
        <w:tc>
          <w:tcPr>
            <w:tcW w:w="7842" w:type="dxa"/>
          </w:tcPr>
          <w:p w14:paraId="2C2E7032" w14:textId="098081E0" w:rsidR="002F491B" w:rsidRPr="002F491B" w:rsidRDefault="002F491B" w:rsidP="00071877">
            <w:pPr>
              <w:pStyle w:val="ListParagraph"/>
              <w:spacing w:after="0"/>
              <w:ind w:left="0"/>
              <w:rPr>
                <w:rFonts w:ascii="Arial" w:hAnsi="Arial" w:cs="Arial"/>
                <w:sz w:val="24"/>
                <w:szCs w:val="24"/>
              </w:rPr>
            </w:pPr>
            <w:r w:rsidRPr="00384606">
              <w:rPr>
                <w:rFonts w:ascii="Arial" w:hAnsi="Arial" w:cs="Arial"/>
                <w:sz w:val="24"/>
                <w:szCs w:val="24"/>
              </w:rPr>
              <w:t>Further policies</w:t>
            </w:r>
          </w:p>
        </w:tc>
        <w:tc>
          <w:tcPr>
            <w:tcW w:w="1134" w:type="dxa"/>
          </w:tcPr>
          <w:p w14:paraId="0C92F7E6" w14:textId="608F908D" w:rsidR="002F491B" w:rsidRPr="002F491B" w:rsidRDefault="002F491B" w:rsidP="00071877">
            <w:pPr>
              <w:spacing w:line="276" w:lineRule="auto"/>
              <w:jc w:val="center"/>
              <w:rPr>
                <w:rFonts w:ascii="Arial" w:hAnsi="Arial" w:cs="Arial"/>
                <w:sz w:val="24"/>
                <w:szCs w:val="24"/>
              </w:rPr>
            </w:pPr>
            <w:r>
              <w:rPr>
                <w:rFonts w:ascii="Arial" w:hAnsi="Arial" w:cs="Arial"/>
                <w:sz w:val="24"/>
                <w:szCs w:val="24"/>
              </w:rPr>
              <w:t>6</w:t>
            </w:r>
          </w:p>
        </w:tc>
      </w:tr>
      <w:tr w:rsidR="002F491B" w:rsidRPr="00611A09" w14:paraId="3BB3BCD4" w14:textId="77777777" w:rsidTr="002F491B">
        <w:tc>
          <w:tcPr>
            <w:tcW w:w="7842" w:type="dxa"/>
          </w:tcPr>
          <w:p w14:paraId="5308D02D" w14:textId="07C874D9" w:rsidR="002F491B" w:rsidRPr="00611A09" w:rsidRDefault="002F491B" w:rsidP="00071877">
            <w:pPr>
              <w:spacing w:line="276" w:lineRule="auto"/>
              <w:rPr>
                <w:rFonts w:ascii="Arial" w:hAnsi="Arial" w:cs="Arial"/>
                <w:sz w:val="24"/>
                <w:szCs w:val="24"/>
              </w:rPr>
            </w:pPr>
            <w:r w:rsidRPr="002F491B">
              <w:rPr>
                <w:rFonts w:ascii="Arial" w:hAnsi="Arial" w:cs="Arial"/>
                <w:sz w:val="24"/>
                <w:szCs w:val="24"/>
              </w:rPr>
              <w:t>Resources and Services to Support RSE</w:t>
            </w:r>
          </w:p>
        </w:tc>
        <w:tc>
          <w:tcPr>
            <w:tcW w:w="1134" w:type="dxa"/>
          </w:tcPr>
          <w:p w14:paraId="14271DED" w14:textId="5F9E0DD8" w:rsidR="002F491B" w:rsidRPr="002F491B" w:rsidRDefault="002F491B" w:rsidP="00071877">
            <w:pPr>
              <w:spacing w:line="276" w:lineRule="auto"/>
              <w:jc w:val="center"/>
              <w:rPr>
                <w:rFonts w:ascii="Arial" w:hAnsi="Arial" w:cs="Arial"/>
                <w:sz w:val="24"/>
                <w:szCs w:val="24"/>
              </w:rPr>
            </w:pPr>
            <w:r>
              <w:rPr>
                <w:rFonts w:ascii="Arial" w:hAnsi="Arial" w:cs="Arial"/>
                <w:sz w:val="24"/>
                <w:szCs w:val="24"/>
              </w:rPr>
              <w:t>7</w:t>
            </w:r>
          </w:p>
        </w:tc>
      </w:tr>
      <w:tr w:rsidR="002F491B" w:rsidRPr="00611A09" w14:paraId="71902141" w14:textId="77777777" w:rsidTr="002F491B">
        <w:tc>
          <w:tcPr>
            <w:tcW w:w="7842" w:type="dxa"/>
          </w:tcPr>
          <w:p w14:paraId="24BC78F9" w14:textId="76835DFB" w:rsidR="002F491B" w:rsidRPr="00611A09" w:rsidRDefault="002F491B" w:rsidP="00071877">
            <w:pPr>
              <w:spacing w:line="276" w:lineRule="auto"/>
              <w:rPr>
                <w:rFonts w:ascii="Arial" w:hAnsi="Arial" w:cs="Arial"/>
                <w:sz w:val="24"/>
                <w:szCs w:val="24"/>
              </w:rPr>
            </w:pPr>
          </w:p>
        </w:tc>
        <w:tc>
          <w:tcPr>
            <w:tcW w:w="1134" w:type="dxa"/>
          </w:tcPr>
          <w:p w14:paraId="6D79B7E1" w14:textId="42880061" w:rsidR="002F491B" w:rsidRPr="00611A09" w:rsidRDefault="002F491B" w:rsidP="00071877">
            <w:pPr>
              <w:spacing w:line="276" w:lineRule="auto"/>
              <w:jc w:val="center"/>
              <w:rPr>
                <w:rFonts w:ascii="Arial" w:hAnsi="Arial" w:cs="Arial"/>
                <w:sz w:val="24"/>
                <w:szCs w:val="24"/>
                <w:highlight w:val="yellow"/>
              </w:rPr>
            </w:pPr>
          </w:p>
        </w:tc>
      </w:tr>
      <w:tr w:rsidR="002F491B" w:rsidRPr="00611A09" w14:paraId="1F790B77" w14:textId="77777777" w:rsidTr="002F491B">
        <w:tc>
          <w:tcPr>
            <w:tcW w:w="7842" w:type="dxa"/>
          </w:tcPr>
          <w:p w14:paraId="0390BAD9" w14:textId="4AC16112" w:rsidR="002F491B" w:rsidRPr="00611A09" w:rsidRDefault="009A58B9" w:rsidP="00071877">
            <w:pPr>
              <w:spacing w:line="276" w:lineRule="auto"/>
              <w:rPr>
                <w:rFonts w:ascii="Arial" w:hAnsi="Arial" w:cs="Arial"/>
                <w:sz w:val="24"/>
                <w:szCs w:val="24"/>
              </w:rPr>
            </w:pPr>
            <w:hyperlink w:anchor="Glossary" w:history="1">
              <w:r w:rsidR="002F491B" w:rsidRPr="00071877">
                <w:rPr>
                  <w:rStyle w:val="Hyperlink"/>
                  <w:rFonts w:ascii="Arial" w:hAnsi="Arial" w:cs="Arial"/>
                  <w:b/>
                  <w:bCs/>
                  <w:sz w:val="24"/>
                  <w:szCs w:val="24"/>
                  <w:lang w:val="en-US"/>
                </w:rPr>
                <w:t>Glossary of common terms RSE</w:t>
              </w:r>
            </w:hyperlink>
          </w:p>
        </w:tc>
        <w:tc>
          <w:tcPr>
            <w:tcW w:w="1134" w:type="dxa"/>
          </w:tcPr>
          <w:p w14:paraId="625CDC37" w14:textId="161503D3" w:rsidR="002F491B" w:rsidRPr="002F491B" w:rsidRDefault="002F491B" w:rsidP="00071877">
            <w:pPr>
              <w:spacing w:line="276" w:lineRule="auto"/>
              <w:jc w:val="center"/>
              <w:rPr>
                <w:rFonts w:ascii="Arial" w:hAnsi="Arial" w:cs="Arial"/>
                <w:b/>
                <w:sz w:val="24"/>
                <w:szCs w:val="24"/>
                <w:highlight w:val="yellow"/>
              </w:rPr>
            </w:pPr>
            <w:r w:rsidRPr="002F491B">
              <w:rPr>
                <w:rFonts w:ascii="Arial" w:hAnsi="Arial" w:cs="Arial"/>
                <w:b/>
                <w:sz w:val="24"/>
                <w:szCs w:val="24"/>
              </w:rPr>
              <w:t>9</w:t>
            </w:r>
          </w:p>
        </w:tc>
      </w:tr>
    </w:tbl>
    <w:p w14:paraId="3FB2164E" w14:textId="70A3697E" w:rsidR="00D46B18" w:rsidRPr="003A3777" w:rsidRDefault="00D46B18" w:rsidP="00D46B18">
      <w:pPr>
        <w:rPr>
          <w:rFonts w:ascii="Arial" w:hAnsi="Arial"/>
          <w:i/>
          <w:sz w:val="24"/>
        </w:rPr>
      </w:pPr>
    </w:p>
    <w:p w14:paraId="13011D9A" w14:textId="77777777" w:rsidR="00384606" w:rsidRPr="00A53C70" w:rsidRDefault="00D46B18" w:rsidP="00384606">
      <w:pPr>
        <w:rPr>
          <w:rFonts w:ascii="Arial" w:hAnsi="Arial" w:cs="Arial"/>
          <w:b/>
          <w:sz w:val="24"/>
          <w:szCs w:val="24"/>
        </w:rPr>
      </w:pPr>
      <w:r w:rsidRPr="00611A09">
        <w:rPr>
          <w:rFonts w:ascii="Arial" w:hAnsi="Arial" w:cs="Arial"/>
          <w:b/>
          <w:sz w:val="24"/>
          <w:szCs w:val="24"/>
        </w:rPr>
        <w:br w:type="page"/>
      </w:r>
      <w:bookmarkStart w:id="0" w:name="Introduction"/>
      <w:bookmarkEnd w:id="0"/>
      <w:r w:rsidR="00384606" w:rsidRPr="00A53C70">
        <w:rPr>
          <w:rFonts w:ascii="Arial" w:hAnsi="Arial" w:cs="Arial"/>
          <w:b/>
          <w:sz w:val="24"/>
          <w:szCs w:val="24"/>
        </w:rPr>
        <w:lastRenderedPageBreak/>
        <w:t>Introduction</w:t>
      </w:r>
    </w:p>
    <w:p w14:paraId="2CD96062" w14:textId="77777777" w:rsidR="00384606" w:rsidRPr="00384606" w:rsidRDefault="00384606" w:rsidP="00384606">
      <w:pPr>
        <w:rPr>
          <w:rFonts w:ascii="Arial" w:hAnsi="Arial" w:cs="Arial"/>
          <w:sz w:val="24"/>
          <w:szCs w:val="24"/>
        </w:rPr>
      </w:pPr>
    </w:p>
    <w:p w14:paraId="2A53555D" w14:textId="77777777" w:rsidR="00384606" w:rsidRPr="00384606" w:rsidRDefault="00384606" w:rsidP="00384606">
      <w:pPr>
        <w:rPr>
          <w:rFonts w:ascii="Arial" w:hAnsi="Arial" w:cs="Arial"/>
          <w:sz w:val="24"/>
          <w:szCs w:val="24"/>
        </w:rPr>
      </w:pPr>
      <w:r w:rsidRPr="00384606">
        <w:rPr>
          <w:rFonts w:ascii="Arial" w:hAnsi="Arial" w:cs="Arial"/>
          <w:sz w:val="24"/>
          <w:szCs w:val="24"/>
        </w:rPr>
        <w:t>RSE is a positive and protective part of the Curriculum for Wales. It plays a central role in supporting learners’ rights to enjoy fulfilling, healthy and safe relationships throughout their lives.</w:t>
      </w:r>
    </w:p>
    <w:p w14:paraId="59FE8861" w14:textId="77777777" w:rsidR="00384606" w:rsidRPr="00384606" w:rsidRDefault="00384606" w:rsidP="00384606">
      <w:pPr>
        <w:rPr>
          <w:rFonts w:ascii="Arial" w:hAnsi="Arial" w:cs="Arial"/>
          <w:sz w:val="24"/>
          <w:szCs w:val="24"/>
        </w:rPr>
      </w:pPr>
    </w:p>
    <w:p w14:paraId="14C2E8E7" w14:textId="5C6497EC" w:rsidR="00384606" w:rsidRPr="00384606" w:rsidRDefault="00384606" w:rsidP="00384606">
      <w:pPr>
        <w:rPr>
          <w:rFonts w:ascii="Arial" w:hAnsi="Arial" w:cs="Arial"/>
          <w:sz w:val="24"/>
          <w:szCs w:val="24"/>
        </w:rPr>
      </w:pPr>
      <w:r w:rsidRPr="00384606">
        <w:rPr>
          <w:rFonts w:ascii="Arial" w:hAnsi="Arial" w:cs="Arial"/>
          <w:sz w:val="24"/>
          <w:szCs w:val="24"/>
        </w:rPr>
        <w:t xml:space="preserve">Central to the Curriculum for Wales is an aspiration for every child and young person to achieve the four </w:t>
      </w:r>
      <w:hyperlink r:id="rId14" w:anchor=":~:text=Ultimately%2C%20the%20aim%20of%20a,part%20in%20life%20and%20work" w:history="1">
        <w:r w:rsidRPr="00384606">
          <w:rPr>
            <w:rStyle w:val="Hyperlink"/>
            <w:rFonts w:ascii="Arial" w:hAnsi="Arial" w:cs="Arial"/>
            <w:sz w:val="24"/>
            <w:szCs w:val="24"/>
          </w:rPr>
          <w:t>purposes</w:t>
        </w:r>
      </w:hyperlink>
      <w:r w:rsidRPr="00384606">
        <w:rPr>
          <w:rFonts w:ascii="Arial" w:hAnsi="Arial" w:cs="Arial"/>
          <w:sz w:val="24"/>
          <w:szCs w:val="24"/>
        </w:rPr>
        <w:t xml:space="preserve"> of the curriculum. A rights and equity based RSE curriculum helps ensure that all learners can develop an understanding of how people’s faith, beliefs, human rights and cultures are related to all aspects of RSE and how these rights can contribute to the freedom, dignity, well-being and safety o</w:t>
      </w:r>
      <w:r w:rsidR="009A58B9">
        <w:rPr>
          <w:rFonts w:ascii="Arial" w:hAnsi="Arial" w:cs="Arial"/>
          <w:sz w:val="24"/>
          <w:szCs w:val="24"/>
        </w:rPr>
        <w:t>f all people. Therefore, within Penyrheol Primary School</w:t>
      </w:r>
      <w:r w:rsidRPr="00384606">
        <w:rPr>
          <w:rFonts w:ascii="Arial" w:hAnsi="Arial" w:cs="Arial"/>
          <w:sz w:val="24"/>
          <w:szCs w:val="24"/>
        </w:rPr>
        <w:t>, we will discuss RSE in the context of the Rights protected by the United Nations Convention on the Rights of the Child.</w:t>
      </w:r>
    </w:p>
    <w:p w14:paraId="146D9C78" w14:textId="77777777" w:rsidR="00384606" w:rsidRPr="00384606" w:rsidRDefault="00384606" w:rsidP="00384606">
      <w:pPr>
        <w:rPr>
          <w:rFonts w:ascii="Arial" w:hAnsi="Arial" w:cs="Arial"/>
          <w:sz w:val="24"/>
          <w:szCs w:val="24"/>
        </w:rPr>
      </w:pPr>
    </w:p>
    <w:p w14:paraId="4C18640F" w14:textId="09478ACB" w:rsidR="00384606" w:rsidRPr="00384606" w:rsidRDefault="00384606" w:rsidP="00384606">
      <w:pPr>
        <w:rPr>
          <w:rFonts w:ascii="Arial" w:hAnsi="Arial" w:cs="Arial"/>
          <w:sz w:val="24"/>
          <w:szCs w:val="24"/>
        </w:rPr>
      </w:pPr>
      <w:r w:rsidRPr="00384606">
        <w:rPr>
          <w:rFonts w:ascii="Arial" w:hAnsi="Arial" w:cs="Arial"/>
          <w:sz w:val="24"/>
          <w:szCs w:val="24"/>
        </w:rPr>
        <w:t xml:space="preserve">RSE at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will support learners to develop the knowledge, skills and values to understand how relationships and sexuality shape their lives as well as the lives of others. Learners will be equipped and empowered to seek support on issues relating to RSE and to advocate for self and others.</w:t>
      </w:r>
    </w:p>
    <w:p w14:paraId="5EC383B1" w14:textId="77777777" w:rsidR="00384606" w:rsidRPr="00384606" w:rsidRDefault="00384606" w:rsidP="00384606">
      <w:pPr>
        <w:rPr>
          <w:rFonts w:ascii="Arial" w:hAnsi="Arial" w:cs="Arial"/>
          <w:sz w:val="24"/>
          <w:szCs w:val="24"/>
        </w:rPr>
      </w:pPr>
    </w:p>
    <w:p w14:paraId="0D9FFAE4" w14:textId="77777777" w:rsidR="00384606" w:rsidRPr="00384606" w:rsidRDefault="00384606" w:rsidP="00384606">
      <w:pPr>
        <w:rPr>
          <w:rFonts w:ascii="Arial" w:hAnsi="Arial" w:cs="Arial"/>
          <w:sz w:val="24"/>
          <w:szCs w:val="24"/>
        </w:rPr>
      </w:pPr>
      <w:r w:rsidRPr="00384606">
        <w:rPr>
          <w:rFonts w:ascii="Arial" w:hAnsi="Arial" w:cs="Arial"/>
          <w:sz w:val="24"/>
          <w:szCs w:val="24"/>
        </w:rPr>
        <w:t>RSE is a mandatory requirement in the Curriculum for Wales for all learners from age 3 to 16 (“</w:t>
      </w:r>
      <w:hyperlink r:id="rId15" w:history="1">
        <w:r w:rsidRPr="00384606">
          <w:rPr>
            <w:rStyle w:val="Hyperlink"/>
            <w:rFonts w:ascii="Arial" w:hAnsi="Arial" w:cs="Arial"/>
            <w:sz w:val="24"/>
            <w:szCs w:val="24"/>
          </w:rPr>
          <w:t>the Act</w:t>
        </w:r>
      </w:hyperlink>
      <w:r w:rsidRPr="00384606">
        <w:rPr>
          <w:rFonts w:ascii="Arial" w:hAnsi="Arial" w:cs="Arial"/>
          <w:sz w:val="24"/>
          <w:szCs w:val="24"/>
        </w:rPr>
        <w:t>”). This means that all learners must receive this education. There is no right to withdraw from RSE within the Curriculum for Wales.</w:t>
      </w:r>
    </w:p>
    <w:p w14:paraId="4D68AB48" w14:textId="77777777" w:rsidR="00384606" w:rsidRPr="00384606" w:rsidRDefault="00384606" w:rsidP="00384606">
      <w:pPr>
        <w:rPr>
          <w:rFonts w:ascii="Arial" w:hAnsi="Arial" w:cs="Arial"/>
          <w:sz w:val="24"/>
          <w:szCs w:val="24"/>
        </w:rPr>
      </w:pPr>
    </w:p>
    <w:p w14:paraId="437FDAAC" w14:textId="77777777" w:rsidR="00384606" w:rsidRPr="00384606" w:rsidRDefault="00384606" w:rsidP="00384606">
      <w:pPr>
        <w:rPr>
          <w:rFonts w:ascii="Arial" w:hAnsi="Arial" w:cs="Arial"/>
          <w:sz w:val="24"/>
          <w:szCs w:val="24"/>
        </w:rPr>
      </w:pPr>
      <w:r w:rsidRPr="00384606">
        <w:rPr>
          <w:rFonts w:ascii="Arial" w:hAnsi="Arial" w:cs="Arial"/>
          <w:sz w:val="24"/>
          <w:szCs w:val="24"/>
        </w:rPr>
        <w:t xml:space="preserve">This policy has been written in accordance with the Curriculum and Assessment (2021) Act; link </w:t>
      </w:r>
      <w:hyperlink r:id="rId16" w:history="1">
        <w:r w:rsidRPr="00384606">
          <w:rPr>
            <w:rStyle w:val="Hyperlink"/>
            <w:rFonts w:ascii="Arial" w:hAnsi="Arial" w:cs="Arial"/>
            <w:sz w:val="24"/>
            <w:szCs w:val="24"/>
          </w:rPr>
          <w:t>here</w:t>
        </w:r>
      </w:hyperlink>
      <w:r w:rsidRPr="00384606">
        <w:rPr>
          <w:rFonts w:ascii="Arial" w:hAnsi="Arial" w:cs="Arial"/>
          <w:sz w:val="24"/>
          <w:szCs w:val="24"/>
        </w:rPr>
        <w:t>.</w:t>
      </w:r>
    </w:p>
    <w:p w14:paraId="1AF4D972" w14:textId="77777777" w:rsidR="00384606" w:rsidRPr="00384606" w:rsidRDefault="00384606" w:rsidP="00384606">
      <w:pPr>
        <w:rPr>
          <w:rFonts w:ascii="Arial" w:hAnsi="Arial" w:cs="Arial"/>
          <w:sz w:val="24"/>
          <w:szCs w:val="24"/>
        </w:rPr>
      </w:pPr>
    </w:p>
    <w:p w14:paraId="3E469F8A" w14:textId="47EBB26B" w:rsidR="00384606" w:rsidRPr="00384606" w:rsidRDefault="00384606" w:rsidP="00384606">
      <w:pPr>
        <w:rPr>
          <w:rFonts w:ascii="Arial" w:hAnsi="Arial" w:cs="Arial"/>
          <w:sz w:val="24"/>
          <w:szCs w:val="24"/>
        </w:rPr>
      </w:pPr>
      <w:r w:rsidRPr="00384606">
        <w:rPr>
          <w:rFonts w:ascii="Arial" w:hAnsi="Arial" w:cs="Arial"/>
          <w:sz w:val="24"/>
          <w:szCs w:val="24"/>
        </w:rPr>
        <w:t>The RSE policy has been written to link with other school policies and processes at</w:t>
      </w:r>
      <w:r w:rsidR="009A58B9">
        <w:rPr>
          <w:rFonts w:ascii="Arial" w:hAnsi="Arial" w:cs="Arial"/>
          <w:sz w:val="24"/>
          <w:szCs w:val="24"/>
        </w:rPr>
        <w:t xml:space="preserve"> </w:t>
      </w:r>
      <w:r w:rsidR="009A58B9">
        <w:rPr>
          <w:rFonts w:ascii="Arial" w:hAnsi="Arial" w:cs="Arial"/>
          <w:sz w:val="24"/>
          <w:szCs w:val="24"/>
        </w:rPr>
        <w:t>Penyrheol Primary School</w:t>
      </w:r>
      <w:r w:rsidRPr="00384606">
        <w:rPr>
          <w:rFonts w:ascii="Arial" w:hAnsi="Arial" w:cs="Arial"/>
          <w:sz w:val="24"/>
          <w:szCs w:val="24"/>
        </w:rPr>
        <w:t>. These include:</w:t>
      </w:r>
    </w:p>
    <w:p w14:paraId="366342A8" w14:textId="77777777" w:rsidR="00384606" w:rsidRPr="00384606" w:rsidRDefault="00384606" w:rsidP="00384606">
      <w:pPr>
        <w:rPr>
          <w:rFonts w:ascii="Arial" w:hAnsi="Arial" w:cs="Arial"/>
          <w:sz w:val="24"/>
          <w:szCs w:val="24"/>
        </w:rPr>
      </w:pPr>
    </w:p>
    <w:p w14:paraId="1900F27D" w14:textId="77777777" w:rsidR="00384606" w:rsidRPr="00384606" w:rsidRDefault="00384606" w:rsidP="007F340C">
      <w:pPr>
        <w:pStyle w:val="ListParagraph"/>
        <w:numPr>
          <w:ilvl w:val="0"/>
          <w:numId w:val="1"/>
        </w:numPr>
        <w:spacing w:after="0" w:line="240" w:lineRule="auto"/>
        <w:rPr>
          <w:rFonts w:ascii="Arial" w:hAnsi="Arial" w:cs="Arial"/>
          <w:sz w:val="24"/>
          <w:szCs w:val="24"/>
        </w:rPr>
      </w:pPr>
      <w:r w:rsidRPr="00384606">
        <w:rPr>
          <w:rFonts w:ascii="Arial" w:hAnsi="Arial" w:cs="Arial"/>
          <w:sz w:val="24"/>
          <w:szCs w:val="24"/>
        </w:rPr>
        <w:t xml:space="preserve">Safeguarding and child protection </w:t>
      </w:r>
    </w:p>
    <w:p w14:paraId="54635583" w14:textId="77777777" w:rsidR="00384606" w:rsidRPr="00384606" w:rsidRDefault="00384606" w:rsidP="007F340C">
      <w:pPr>
        <w:pStyle w:val="ListParagraph"/>
        <w:numPr>
          <w:ilvl w:val="0"/>
          <w:numId w:val="1"/>
        </w:numPr>
        <w:spacing w:after="0" w:line="240" w:lineRule="auto"/>
        <w:rPr>
          <w:rFonts w:ascii="Arial" w:hAnsi="Arial" w:cs="Arial"/>
          <w:sz w:val="24"/>
          <w:szCs w:val="24"/>
        </w:rPr>
      </w:pPr>
      <w:r w:rsidRPr="00384606">
        <w:rPr>
          <w:rFonts w:ascii="Arial" w:hAnsi="Arial" w:cs="Arial"/>
          <w:sz w:val="24"/>
          <w:szCs w:val="24"/>
        </w:rPr>
        <w:t>Behaviour policy and procedures</w:t>
      </w:r>
    </w:p>
    <w:p w14:paraId="01D473F6" w14:textId="77777777" w:rsidR="00384606" w:rsidRPr="00384606" w:rsidRDefault="00384606" w:rsidP="007F340C">
      <w:pPr>
        <w:pStyle w:val="ListParagraph"/>
        <w:numPr>
          <w:ilvl w:val="0"/>
          <w:numId w:val="1"/>
        </w:numPr>
        <w:spacing w:after="0" w:line="240" w:lineRule="auto"/>
        <w:rPr>
          <w:rFonts w:ascii="Arial" w:hAnsi="Arial" w:cs="Arial"/>
          <w:sz w:val="24"/>
          <w:szCs w:val="24"/>
        </w:rPr>
      </w:pPr>
      <w:proofErr w:type="spellStart"/>
      <w:r w:rsidRPr="00384606">
        <w:rPr>
          <w:rFonts w:ascii="Arial" w:hAnsi="Arial" w:cs="Arial"/>
          <w:sz w:val="24"/>
          <w:szCs w:val="24"/>
        </w:rPr>
        <w:t>Anti bullying</w:t>
      </w:r>
      <w:proofErr w:type="spellEnd"/>
      <w:r w:rsidRPr="00384606">
        <w:rPr>
          <w:rFonts w:ascii="Arial" w:hAnsi="Arial" w:cs="Arial"/>
          <w:sz w:val="24"/>
          <w:szCs w:val="24"/>
        </w:rPr>
        <w:t xml:space="preserve"> policy and procedures</w:t>
      </w:r>
    </w:p>
    <w:p w14:paraId="4E715106" w14:textId="77777777" w:rsidR="00384606" w:rsidRPr="00384606" w:rsidRDefault="00384606" w:rsidP="007F340C">
      <w:pPr>
        <w:pStyle w:val="ListParagraph"/>
        <w:numPr>
          <w:ilvl w:val="0"/>
          <w:numId w:val="1"/>
        </w:numPr>
        <w:spacing w:after="0" w:line="240" w:lineRule="auto"/>
        <w:rPr>
          <w:rFonts w:ascii="Arial" w:hAnsi="Arial" w:cs="Arial"/>
          <w:sz w:val="24"/>
          <w:szCs w:val="24"/>
        </w:rPr>
      </w:pPr>
      <w:r w:rsidRPr="00384606">
        <w:rPr>
          <w:rFonts w:ascii="Arial" w:hAnsi="Arial" w:cs="Arial"/>
          <w:sz w:val="24"/>
          <w:szCs w:val="24"/>
        </w:rPr>
        <w:t>Mental health and wellbeing policy</w:t>
      </w:r>
    </w:p>
    <w:p w14:paraId="6C3E36E9" w14:textId="77777777" w:rsidR="00384606" w:rsidRPr="00384606" w:rsidRDefault="00384606" w:rsidP="007F340C">
      <w:pPr>
        <w:pStyle w:val="ListParagraph"/>
        <w:numPr>
          <w:ilvl w:val="0"/>
          <w:numId w:val="1"/>
        </w:numPr>
        <w:spacing w:after="0" w:line="240" w:lineRule="auto"/>
        <w:rPr>
          <w:rFonts w:ascii="Arial" w:hAnsi="Arial" w:cs="Arial"/>
          <w:sz w:val="24"/>
          <w:szCs w:val="24"/>
        </w:rPr>
      </w:pPr>
      <w:r w:rsidRPr="00384606">
        <w:rPr>
          <w:rFonts w:ascii="Arial" w:eastAsia="Times New Roman" w:hAnsi="Arial" w:cs="Arial"/>
          <w:sz w:val="24"/>
          <w:szCs w:val="24"/>
          <w:lang w:eastAsia="en-GB"/>
        </w:rPr>
        <w:t>Online safety policy</w:t>
      </w:r>
    </w:p>
    <w:p w14:paraId="29CD706C" w14:textId="77777777" w:rsidR="00384606" w:rsidRPr="00384606" w:rsidRDefault="00384606" w:rsidP="007F340C">
      <w:pPr>
        <w:pStyle w:val="ListParagraph"/>
        <w:numPr>
          <w:ilvl w:val="0"/>
          <w:numId w:val="1"/>
        </w:numPr>
        <w:spacing w:after="0" w:line="240" w:lineRule="auto"/>
        <w:rPr>
          <w:rFonts w:ascii="Arial" w:hAnsi="Arial" w:cs="Arial"/>
          <w:sz w:val="24"/>
          <w:szCs w:val="24"/>
        </w:rPr>
      </w:pPr>
      <w:r w:rsidRPr="00384606">
        <w:rPr>
          <w:rFonts w:ascii="Arial" w:eastAsia="Times New Roman" w:hAnsi="Arial" w:cs="Arial"/>
          <w:sz w:val="24"/>
          <w:szCs w:val="24"/>
          <w:lang w:eastAsia="en-GB"/>
        </w:rPr>
        <w:t>Equalities Policy</w:t>
      </w:r>
    </w:p>
    <w:p w14:paraId="4F7C3BC4" w14:textId="77777777" w:rsidR="00384606" w:rsidRPr="00384606" w:rsidRDefault="00384606" w:rsidP="00384606">
      <w:pPr>
        <w:rPr>
          <w:rFonts w:ascii="Arial" w:hAnsi="Arial" w:cs="Arial"/>
          <w:b/>
          <w:sz w:val="24"/>
          <w:szCs w:val="24"/>
          <w:u w:val="single"/>
        </w:rPr>
      </w:pPr>
      <w:bookmarkStart w:id="1" w:name="_GoBack"/>
      <w:bookmarkEnd w:id="1"/>
    </w:p>
    <w:p w14:paraId="654A64C4" w14:textId="77777777" w:rsidR="00384606" w:rsidRPr="00A53C70" w:rsidRDefault="00384606" w:rsidP="00384606">
      <w:pPr>
        <w:rPr>
          <w:rFonts w:ascii="Arial" w:hAnsi="Arial" w:cs="Arial"/>
          <w:b/>
          <w:sz w:val="24"/>
          <w:szCs w:val="24"/>
        </w:rPr>
      </w:pPr>
      <w:bookmarkStart w:id="2" w:name="AimsandobjectivesofRSE"/>
      <w:r w:rsidRPr="00A53C70">
        <w:rPr>
          <w:rFonts w:ascii="Arial" w:hAnsi="Arial" w:cs="Arial"/>
          <w:b/>
          <w:sz w:val="24"/>
          <w:szCs w:val="24"/>
        </w:rPr>
        <w:t>Aims and objectives of RSE</w:t>
      </w:r>
    </w:p>
    <w:bookmarkEnd w:id="2"/>
    <w:p w14:paraId="7208A5EA" w14:textId="77777777" w:rsidR="00384606" w:rsidRPr="00384606" w:rsidRDefault="00384606" w:rsidP="00384606">
      <w:pPr>
        <w:rPr>
          <w:rFonts w:ascii="Arial" w:hAnsi="Arial" w:cs="Arial"/>
          <w:b/>
          <w:sz w:val="24"/>
          <w:szCs w:val="24"/>
          <w:u w:val="single"/>
        </w:rPr>
      </w:pPr>
    </w:p>
    <w:p w14:paraId="50D205BB" w14:textId="008C0075" w:rsidR="00384606" w:rsidRPr="00384606" w:rsidRDefault="00384606" w:rsidP="00384606">
      <w:pPr>
        <w:rPr>
          <w:rFonts w:ascii="Arial" w:hAnsi="Arial" w:cs="Arial"/>
          <w:sz w:val="24"/>
          <w:szCs w:val="24"/>
          <w:shd w:val="clear" w:color="auto" w:fill="FFFFFF"/>
        </w:rPr>
      </w:pPr>
      <w:r w:rsidRPr="00384606">
        <w:rPr>
          <w:rFonts w:ascii="Arial" w:hAnsi="Arial" w:cs="Arial"/>
          <w:sz w:val="24"/>
          <w:szCs w:val="24"/>
          <w:shd w:val="clear" w:color="auto" w:fill="FFFFFF"/>
        </w:rPr>
        <w:t>The aim of </w:t>
      </w:r>
      <w:r w:rsidRPr="00384606">
        <w:rPr>
          <w:rFonts w:ascii="Arial" w:hAnsi="Arial" w:cs="Arial"/>
          <w:sz w:val="24"/>
          <w:szCs w:val="24"/>
        </w:rPr>
        <w:t xml:space="preserve">RSE at </w:t>
      </w:r>
      <w:r w:rsidR="009A58B9">
        <w:rPr>
          <w:rFonts w:ascii="Arial" w:hAnsi="Arial" w:cs="Arial"/>
          <w:sz w:val="24"/>
          <w:szCs w:val="24"/>
        </w:rPr>
        <w:t>Penyrheol Primary School</w:t>
      </w:r>
      <w:r w:rsidR="009A58B9" w:rsidRPr="00384606">
        <w:rPr>
          <w:rFonts w:ascii="Arial" w:hAnsi="Arial" w:cs="Arial"/>
          <w:sz w:val="24"/>
          <w:szCs w:val="24"/>
          <w:shd w:val="clear" w:color="auto" w:fill="FFFFFF"/>
        </w:rPr>
        <w:t xml:space="preserve"> </w:t>
      </w:r>
      <w:r w:rsidRPr="00384606">
        <w:rPr>
          <w:rFonts w:ascii="Arial" w:hAnsi="Arial" w:cs="Arial"/>
          <w:sz w:val="24"/>
          <w:szCs w:val="24"/>
          <w:shd w:val="clear" w:color="auto" w:fill="FFFFFF"/>
        </w:rPr>
        <w:t>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acceptable and unacceptable behaviour in relationships is.</w:t>
      </w:r>
    </w:p>
    <w:p w14:paraId="2432BD5D" w14:textId="77777777" w:rsidR="00384606" w:rsidRPr="00384606" w:rsidRDefault="00384606" w:rsidP="00384606">
      <w:pPr>
        <w:rPr>
          <w:rFonts w:ascii="Arial" w:hAnsi="Arial" w:cs="Arial"/>
          <w:sz w:val="24"/>
          <w:szCs w:val="24"/>
          <w:shd w:val="clear" w:color="auto" w:fill="FFFFFF"/>
        </w:rPr>
      </w:pPr>
    </w:p>
    <w:p w14:paraId="499757E0" w14:textId="0BF39C5E" w:rsidR="00384606" w:rsidRDefault="00384606" w:rsidP="00384606">
      <w:pPr>
        <w:rPr>
          <w:rFonts w:ascii="Arial" w:hAnsi="Arial" w:cs="Arial"/>
          <w:sz w:val="24"/>
          <w:szCs w:val="24"/>
          <w:shd w:val="clear" w:color="auto" w:fill="FFFFFF"/>
        </w:rPr>
      </w:pPr>
      <w:r w:rsidRPr="00384606">
        <w:rPr>
          <w:rFonts w:ascii="Arial" w:hAnsi="Arial" w:cs="Arial"/>
          <w:sz w:val="24"/>
          <w:szCs w:val="24"/>
          <w:shd w:val="clear" w:color="auto" w:fill="FFFFFF"/>
        </w:rPr>
        <w:t>In accordance with legislation, RSE at</w:t>
      </w:r>
      <w:r w:rsidR="009A58B9" w:rsidRPr="009A58B9">
        <w:rPr>
          <w:rFonts w:ascii="Arial" w:hAnsi="Arial" w:cs="Arial"/>
          <w:sz w:val="24"/>
          <w:szCs w:val="24"/>
        </w:rPr>
        <w:t xml:space="preserve"> </w:t>
      </w:r>
      <w:r w:rsidR="009A58B9">
        <w:rPr>
          <w:rFonts w:ascii="Arial" w:hAnsi="Arial" w:cs="Arial"/>
          <w:sz w:val="24"/>
          <w:szCs w:val="24"/>
        </w:rPr>
        <w:t>Penyrheol Primary School</w:t>
      </w:r>
      <w:r w:rsidRPr="00384606">
        <w:rPr>
          <w:rFonts w:ascii="Arial" w:hAnsi="Arial" w:cs="Arial"/>
          <w:sz w:val="24"/>
          <w:szCs w:val="24"/>
          <w:shd w:val="clear" w:color="auto" w:fill="FFFFFF"/>
        </w:rPr>
        <w:t xml:space="preserve"> will be inclusive, pluralistic, factually correct and provide opportunities for learners to critically engage and respond to all areas of the RSE curriculum. Staff will be well trained and all resources used will be carefully selected in line with the needs of the learners.</w:t>
      </w:r>
    </w:p>
    <w:p w14:paraId="30CBE261" w14:textId="77777777" w:rsidR="004647BC" w:rsidRPr="00384606" w:rsidRDefault="004647BC" w:rsidP="00384606">
      <w:pPr>
        <w:rPr>
          <w:rFonts w:ascii="Arial" w:hAnsi="Arial" w:cs="Arial"/>
          <w:sz w:val="24"/>
          <w:szCs w:val="24"/>
          <w:shd w:val="clear" w:color="auto" w:fill="FFFFFF"/>
        </w:rPr>
      </w:pPr>
    </w:p>
    <w:p w14:paraId="38CF49F0" w14:textId="77777777" w:rsidR="00384606" w:rsidRPr="00384606" w:rsidRDefault="00384606" w:rsidP="00384606">
      <w:pPr>
        <w:rPr>
          <w:rFonts w:ascii="Arial" w:hAnsi="Arial" w:cs="Arial"/>
          <w:sz w:val="24"/>
          <w:szCs w:val="24"/>
        </w:rPr>
      </w:pPr>
      <w:r w:rsidRPr="00384606">
        <w:rPr>
          <w:rFonts w:ascii="Arial" w:hAnsi="Arial" w:cs="Arial"/>
          <w:sz w:val="24"/>
          <w:szCs w:val="24"/>
          <w:highlight w:val="yellow"/>
          <w:shd w:val="clear" w:color="auto" w:fill="FFFFFF"/>
        </w:rPr>
        <w:lastRenderedPageBreak/>
        <w:t>RSE will be taught through the Health and Wellbeing area of learning/ through cross cutting themes/ via discreet RSE lessons.</w:t>
      </w:r>
      <w:r w:rsidRPr="00384606">
        <w:rPr>
          <w:rFonts w:ascii="Arial" w:hAnsi="Arial" w:cs="Arial"/>
          <w:sz w:val="24"/>
          <w:szCs w:val="24"/>
          <w:shd w:val="clear" w:color="auto" w:fill="FFFFFF"/>
        </w:rPr>
        <w:t xml:space="preserve"> </w:t>
      </w:r>
      <w:r w:rsidRPr="00384606">
        <w:rPr>
          <w:rFonts w:ascii="Arial" w:hAnsi="Arial" w:cs="Arial"/>
          <w:sz w:val="24"/>
          <w:szCs w:val="24"/>
          <w:highlight w:val="yellow"/>
          <w:shd w:val="clear" w:color="auto" w:fill="FFFFFF"/>
        </w:rPr>
        <w:t>TO BE EDITED BY EACH SCHOOL</w:t>
      </w:r>
    </w:p>
    <w:p w14:paraId="0354532F" w14:textId="77777777" w:rsidR="00384606" w:rsidRPr="00384606" w:rsidRDefault="00384606" w:rsidP="00384606">
      <w:pPr>
        <w:rPr>
          <w:rFonts w:ascii="Arial" w:hAnsi="Arial" w:cs="Arial"/>
          <w:sz w:val="24"/>
          <w:szCs w:val="24"/>
        </w:rPr>
      </w:pPr>
    </w:p>
    <w:p w14:paraId="5507E121" w14:textId="77777777" w:rsidR="00384606" w:rsidRPr="00A53C70" w:rsidRDefault="00384606" w:rsidP="00384606">
      <w:pPr>
        <w:rPr>
          <w:rFonts w:ascii="Arial" w:hAnsi="Arial" w:cs="Arial"/>
          <w:b/>
          <w:sz w:val="24"/>
          <w:szCs w:val="24"/>
        </w:rPr>
      </w:pPr>
      <w:bookmarkStart w:id="3" w:name="Equalopportunities"/>
      <w:bookmarkEnd w:id="3"/>
      <w:r w:rsidRPr="00A53C70">
        <w:rPr>
          <w:rFonts w:ascii="Arial" w:hAnsi="Arial" w:cs="Arial"/>
          <w:b/>
          <w:sz w:val="24"/>
          <w:szCs w:val="24"/>
        </w:rPr>
        <w:t>Equal opportunities</w:t>
      </w:r>
    </w:p>
    <w:p w14:paraId="2A548B87" w14:textId="77777777" w:rsidR="00384606" w:rsidRPr="00384606" w:rsidRDefault="00384606" w:rsidP="00384606">
      <w:pPr>
        <w:rPr>
          <w:rFonts w:ascii="Arial" w:hAnsi="Arial" w:cs="Arial"/>
          <w:sz w:val="24"/>
          <w:szCs w:val="24"/>
          <w:highlight w:val="cyan"/>
        </w:rPr>
      </w:pPr>
    </w:p>
    <w:p w14:paraId="0879910A" w14:textId="5C5ED0D1" w:rsidR="00384606" w:rsidRPr="00384606" w:rsidRDefault="00384606" w:rsidP="00384606">
      <w:pPr>
        <w:rPr>
          <w:rFonts w:ascii="Arial" w:hAnsi="Arial" w:cs="Arial"/>
          <w:sz w:val="24"/>
          <w:szCs w:val="24"/>
        </w:rPr>
      </w:pPr>
      <w:r w:rsidRPr="00384606">
        <w:rPr>
          <w:rFonts w:ascii="Arial" w:hAnsi="Arial" w:cs="Arial"/>
          <w:sz w:val="24"/>
          <w:szCs w:val="24"/>
        </w:rPr>
        <w:t xml:space="preserve">Refer to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strategic equal opportunities policy.</w:t>
      </w:r>
    </w:p>
    <w:p w14:paraId="3ABDDBB0" w14:textId="77777777" w:rsidR="00384606" w:rsidRPr="00384606" w:rsidRDefault="00384606" w:rsidP="00384606">
      <w:pPr>
        <w:rPr>
          <w:rFonts w:ascii="Arial" w:hAnsi="Arial" w:cs="Arial"/>
          <w:sz w:val="24"/>
          <w:szCs w:val="24"/>
        </w:rPr>
      </w:pPr>
    </w:p>
    <w:p w14:paraId="7A07C74E" w14:textId="77777777" w:rsidR="00384606" w:rsidRPr="00A53C70" w:rsidRDefault="00384606" w:rsidP="00384606">
      <w:pPr>
        <w:rPr>
          <w:rFonts w:ascii="Arial" w:hAnsi="Arial" w:cs="Arial"/>
          <w:b/>
          <w:sz w:val="24"/>
          <w:szCs w:val="24"/>
        </w:rPr>
      </w:pPr>
      <w:bookmarkStart w:id="4" w:name="Teachingandlearning"/>
      <w:bookmarkEnd w:id="4"/>
      <w:r w:rsidRPr="00A53C70">
        <w:rPr>
          <w:rFonts w:ascii="Arial" w:hAnsi="Arial" w:cs="Arial"/>
          <w:b/>
          <w:sz w:val="24"/>
          <w:szCs w:val="24"/>
        </w:rPr>
        <w:t>Teaching and learning</w:t>
      </w:r>
    </w:p>
    <w:p w14:paraId="17760030" w14:textId="77777777" w:rsidR="00384606" w:rsidRPr="00384606" w:rsidRDefault="00384606" w:rsidP="00384606">
      <w:pPr>
        <w:rPr>
          <w:rFonts w:ascii="Arial" w:hAnsi="Arial" w:cs="Arial"/>
          <w:b/>
          <w:sz w:val="24"/>
          <w:szCs w:val="24"/>
          <w:highlight w:val="cyan"/>
          <w:u w:val="single"/>
        </w:rPr>
      </w:pPr>
    </w:p>
    <w:p w14:paraId="24F1E6DD" w14:textId="76AA0893" w:rsidR="00384606" w:rsidRPr="00384606" w:rsidRDefault="00384606" w:rsidP="00384606">
      <w:pPr>
        <w:rPr>
          <w:rFonts w:ascii="Arial" w:hAnsi="Arial" w:cs="Arial"/>
          <w:sz w:val="24"/>
          <w:szCs w:val="24"/>
        </w:rPr>
      </w:pPr>
      <w:r w:rsidRPr="00384606">
        <w:rPr>
          <w:rFonts w:ascii="Arial" w:hAnsi="Arial" w:cs="Arial"/>
          <w:sz w:val="24"/>
          <w:szCs w:val="24"/>
        </w:rPr>
        <w:t xml:space="preserve">Refer to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teaching and learning policy.</w:t>
      </w:r>
    </w:p>
    <w:p w14:paraId="6F327351" w14:textId="77777777" w:rsidR="00384606" w:rsidRPr="00384606" w:rsidRDefault="00384606" w:rsidP="00384606">
      <w:pPr>
        <w:rPr>
          <w:rFonts w:ascii="Arial" w:hAnsi="Arial" w:cs="Arial"/>
          <w:b/>
          <w:sz w:val="24"/>
          <w:szCs w:val="24"/>
          <w:highlight w:val="cyan"/>
          <w:u w:val="single"/>
        </w:rPr>
      </w:pPr>
    </w:p>
    <w:p w14:paraId="045BA985" w14:textId="77777777" w:rsidR="00384606" w:rsidRPr="00A53C70" w:rsidRDefault="00384606" w:rsidP="00384606">
      <w:pPr>
        <w:rPr>
          <w:rFonts w:ascii="Arial" w:hAnsi="Arial" w:cs="Arial"/>
          <w:b/>
          <w:sz w:val="24"/>
          <w:szCs w:val="24"/>
        </w:rPr>
      </w:pPr>
      <w:bookmarkStart w:id="5" w:name="Safeguardingandchildprotection"/>
      <w:bookmarkEnd w:id="5"/>
      <w:r w:rsidRPr="00A53C70">
        <w:rPr>
          <w:rFonts w:ascii="Arial" w:hAnsi="Arial" w:cs="Arial"/>
          <w:b/>
          <w:sz w:val="24"/>
          <w:szCs w:val="24"/>
        </w:rPr>
        <w:t>Safeguarding and child protection</w:t>
      </w:r>
    </w:p>
    <w:p w14:paraId="4B831747" w14:textId="77777777" w:rsidR="00384606" w:rsidRPr="00384606" w:rsidRDefault="00384606" w:rsidP="00384606">
      <w:pPr>
        <w:rPr>
          <w:rFonts w:ascii="Arial" w:hAnsi="Arial" w:cs="Arial"/>
          <w:b/>
          <w:sz w:val="24"/>
          <w:szCs w:val="24"/>
          <w:u w:val="single"/>
        </w:rPr>
      </w:pPr>
    </w:p>
    <w:p w14:paraId="7F20CEF6" w14:textId="181ED15C" w:rsidR="00384606" w:rsidRPr="00384606" w:rsidRDefault="00384606" w:rsidP="00384606">
      <w:pPr>
        <w:rPr>
          <w:rFonts w:ascii="Arial" w:hAnsi="Arial" w:cs="Arial"/>
          <w:sz w:val="24"/>
          <w:szCs w:val="24"/>
        </w:rPr>
      </w:pPr>
      <w:r w:rsidRPr="00384606">
        <w:rPr>
          <w:rFonts w:ascii="Arial" w:hAnsi="Arial" w:cs="Arial"/>
          <w:sz w:val="24"/>
          <w:szCs w:val="24"/>
        </w:rPr>
        <w:t xml:space="preserve">Refer to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safeguarding and child protection policy.</w:t>
      </w:r>
    </w:p>
    <w:p w14:paraId="28B0C135" w14:textId="77777777" w:rsidR="00384606" w:rsidRPr="00384606" w:rsidRDefault="00384606" w:rsidP="00384606">
      <w:pPr>
        <w:rPr>
          <w:rFonts w:ascii="Arial" w:hAnsi="Arial" w:cs="Arial"/>
          <w:b/>
          <w:sz w:val="24"/>
          <w:szCs w:val="24"/>
          <w:u w:val="single"/>
        </w:rPr>
      </w:pPr>
    </w:p>
    <w:p w14:paraId="77247C7A" w14:textId="77777777" w:rsidR="00384606" w:rsidRPr="00A53C70" w:rsidRDefault="00384606" w:rsidP="00384606">
      <w:pPr>
        <w:rPr>
          <w:rFonts w:ascii="Arial" w:hAnsi="Arial" w:cs="Arial"/>
          <w:b/>
          <w:sz w:val="24"/>
          <w:szCs w:val="24"/>
        </w:rPr>
      </w:pPr>
      <w:bookmarkStart w:id="6" w:name="Coconstructingwithpupils"/>
      <w:bookmarkEnd w:id="6"/>
      <w:r w:rsidRPr="00A53C70">
        <w:rPr>
          <w:rFonts w:ascii="Arial" w:hAnsi="Arial" w:cs="Arial"/>
          <w:b/>
          <w:sz w:val="24"/>
          <w:szCs w:val="24"/>
        </w:rPr>
        <w:t>Co constructing with pupils</w:t>
      </w:r>
    </w:p>
    <w:p w14:paraId="4DC83C3F" w14:textId="77777777" w:rsidR="00384606" w:rsidRPr="00384606" w:rsidRDefault="00384606" w:rsidP="00384606">
      <w:pPr>
        <w:rPr>
          <w:rFonts w:ascii="Arial" w:hAnsi="Arial" w:cs="Arial"/>
          <w:b/>
          <w:sz w:val="24"/>
          <w:szCs w:val="24"/>
          <w:u w:val="single"/>
        </w:rPr>
      </w:pPr>
    </w:p>
    <w:p w14:paraId="15BC1455" w14:textId="45DB81F9" w:rsidR="00384606" w:rsidRPr="00384606" w:rsidRDefault="00384606" w:rsidP="00384606">
      <w:pPr>
        <w:rPr>
          <w:rFonts w:ascii="Arial" w:hAnsi="Arial" w:cs="Arial"/>
          <w:sz w:val="24"/>
          <w:szCs w:val="24"/>
        </w:rPr>
      </w:pPr>
      <w:r w:rsidRPr="00384606">
        <w:rPr>
          <w:rFonts w:ascii="Arial" w:hAnsi="Arial" w:cs="Arial"/>
          <w:sz w:val="24"/>
          <w:szCs w:val="24"/>
        </w:rPr>
        <w:t xml:space="preserve">In accordance with the United Nations Convention for the Rights of the </w:t>
      </w:r>
      <w:hyperlink r:id="rId17" w:history="1">
        <w:r w:rsidRPr="00384606">
          <w:rPr>
            <w:rStyle w:val="Hyperlink"/>
            <w:rFonts w:ascii="Arial" w:hAnsi="Arial" w:cs="Arial"/>
            <w:sz w:val="24"/>
            <w:szCs w:val="24"/>
          </w:rPr>
          <w:t>Child</w:t>
        </w:r>
      </w:hyperlink>
      <w:r w:rsidR="004647BC">
        <w:rPr>
          <w:rFonts w:ascii="Arial" w:hAnsi="Arial" w:cs="Arial"/>
          <w:sz w:val="24"/>
          <w:szCs w:val="24"/>
        </w:rPr>
        <w:t>, learner</w:t>
      </w:r>
      <w:r w:rsidRPr="00384606">
        <w:rPr>
          <w:rFonts w:ascii="Arial" w:hAnsi="Arial" w:cs="Arial"/>
          <w:sz w:val="24"/>
          <w:szCs w:val="24"/>
        </w:rPr>
        <w:t xml:space="preserve"> voice will be used to support in constructing the RSE curriculum at</w:t>
      </w:r>
      <w:r w:rsidR="009A58B9" w:rsidRPr="009A58B9">
        <w:rPr>
          <w:rFonts w:ascii="Arial" w:hAnsi="Arial" w:cs="Arial"/>
          <w:sz w:val="24"/>
          <w:szCs w:val="24"/>
        </w:rPr>
        <w:t xml:space="preserve"> </w:t>
      </w:r>
      <w:r w:rsidR="009A58B9">
        <w:rPr>
          <w:rFonts w:ascii="Arial" w:hAnsi="Arial" w:cs="Arial"/>
          <w:sz w:val="24"/>
          <w:szCs w:val="24"/>
        </w:rPr>
        <w:t>Penyrheol Primary School</w:t>
      </w:r>
      <w:r w:rsidRPr="00384606">
        <w:rPr>
          <w:rFonts w:ascii="Arial" w:hAnsi="Arial" w:cs="Arial"/>
          <w:sz w:val="24"/>
          <w:szCs w:val="24"/>
        </w:rPr>
        <w:t xml:space="preserve"> </w:t>
      </w:r>
      <w:r w:rsidR="004647BC">
        <w:rPr>
          <w:rFonts w:ascii="Arial" w:hAnsi="Arial" w:cs="Arial"/>
          <w:sz w:val="24"/>
          <w:szCs w:val="24"/>
        </w:rPr>
        <w:t>and learners</w:t>
      </w:r>
      <w:r w:rsidRPr="00384606">
        <w:rPr>
          <w:rFonts w:ascii="Arial" w:hAnsi="Arial" w:cs="Arial"/>
          <w:sz w:val="24"/>
          <w:szCs w:val="24"/>
        </w:rPr>
        <w:t xml:space="preserve"> will regularly have opportunities to evaluate and review our RSE provision to ensure that it effectively meets their needs.</w:t>
      </w:r>
    </w:p>
    <w:p w14:paraId="11427A6A" w14:textId="77777777" w:rsidR="00384606" w:rsidRPr="00384606" w:rsidRDefault="00384606" w:rsidP="00384606">
      <w:pPr>
        <w:rPr>
          <w:rFonts w:ascii="Arial" w:hAnsi="Arial" w:cs="Arial"/>
          <w:b/>
          <w:sz w:val="24"/>
          <w:szCs w:val="24"/>
          <w:u w:val="single"/>
        </w:rPr>
      </w:pPr>
    </w:p>
    <w:p w14:paraId="3E5EF6D2" w14:textId="11EB48ED" w:rsidR="00384606" w:rsidRPr="00A53C70" w:rsidRDefault="002F491B" w:rsidP="00384606">
      <w:pPr>
        <w:rPr>
          <w:rFonts w:ascii="Arial" w:hAnsi="Arial" w:cs="Arial"/>
          <w:b/>
          <w:sz w:val="24"/>
          <w:szCs w:val="24"/>
        </w:rPr>
      </w:pPr>
      <w:bookmarkStart w:id="7" w:name="Workingwithparentscarers"/>
      <w:bookmarkEnd w:id="7"/>
      <w:r>
        <w:rPr>
          <w:rFonts w:ascii="Arial" w:hAnsi="Arial" w:cs="Arial"/>
          <w:b/>
          <w:sz w:val="24"/>
          <w:szCs w:val="24"/>
        </w:rPr>
        <w:t>Working with parents/</w:t>
      </w:r>
      <w:r w:rsidR="00384606" w:rsidRPr="00A53C70">
        <w:rPr>
          <w:rFonts w:ascii="Arial" w:hAnsi="Arial" w:cs="Arial"/>
          <w:b/>
          <w:sz w:val="24"/>
          <w:szCs w:val="24"/>
        </w:rPr>
        <w:t>carers</w:t>
      </w:r>
    </w:p>
    <w:p w14:paraId="5C2FA69C" w14:textId="77777777" w:rsidR="00384606" w:rsidRPr="00384606" w:rsidRDefault="00384606" w:rsidP="00384606">
      <w:pPr>
        <w:rPr>
          <w:rFonts w:ascii="Arial" w:hAnsi="Arial" w:cs="Arial"/>
          <w:b/>
          <w:sz w:val="24"/>
          <w:szCs w:val="24"/>
          <w:u w:val="single"/>
        </w:rPr>
      </w:pPr>
    </w:p>
    <w:p w14:paraId="2B17A416" w14:textId="6D69B18C" w:rsidR="00384606" w:rsidRPr="00384606" w:rsidRDefault="00384606" w:rsidP="00384606">
      <w:pPr>
        <w:rPr>
          <w:rFonts w:ascii="Arial" w:hAnsi="Arial" w:cs="Arial"/>
          <w:sz w:val="24"/>
          <w:szCs w:val="24"/>
        </w:rPr>
      </w:pPr>
      <w:r w:rsidRPr="00384606">
        <w:rPr>
          <w:rFonts w:ascii="Arial" w:hAnsi="Arial" w:cs="Arial"/>
          <w:sz w:val="24"/>
          <w:szCs w:val="24"/>
        </w:rPr>
        <w:t xml:space="preserve">All parents/ carers will be kept informed about the provision of RSE at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and will be encouraged to see RSE as a shared responsibility between school and home.</w:t>
      </w:r>
    </w:p>
    <w:p w14:paraId="790CAA7D" w14:textId="77777777" w:rsidR="00384606" w:rsidRPr="00384606" w:rsidRDefault="00384606" w:rsidP="00384606">
      <w:pPr>
        <w:rPr>
          <w:rFonts w:ascii="Arial" w:hAnsi="Arial" w:cs="Arial"/>
          <w:b/>
          <w:sz w:val="24"/>
          <w:szCs w:val="24"/>
          <w:u w:val="single"/>
        </w:rPr>
      </w:pPr>
    </w:p>
    <w:p w14:paraId="75F588C6" w14:textId="77777777" w:rsidR="00384606" w:rsidRPr="00A53C70" w:rsidRDefault="00384606" w:rsidP="00384606">
      <w:pPr>
        <w:rPr>
          <w:rFonts w:ascii="Arial" w:hAnsi="Arial" w:cs="Arial"/>
          <w:b/>
          <w:sz w:val="24"/>
          <w:szCs w:val="24"/>
        </w:rPr>
      </w:pPr>
      <w:bookmarkStart w:id="8" w:name="Workingwithvisitorsandexternalagency"/>
      <w:r w:rsidRPr="00A53C70">
        <w:rPr>
          <w:rFonts w:ascii="Arial" w:hAnsi="Arial" w:cs="Arial"/>
          <w:b/>
          <w:sz w:val="24"/>
          <w:szCs w:val="24"/>
        </w:rPr>
        <w:t>Working with visitors and external agencies</w:t>
      </w:r>
    </w:p>
    <w:bookmarkEnd w:id="8"/>
    <w:p w14:paraId="678D0E6F" w14:textId="77777777" w:rsidR="00384606" w:rsidRPr="00384606" w:rsidRDefault="00384606" w:rsidP="00384606">
      <w:pPr>
        <w:rPr>
          <w:rFonts w:ascii="Arial" w:hAnsi="Arial" w:cs="Arial"/>
          <w:b/>
          <w:sz w:val="24"/>
          <w:szCs w:val="24"/>
          <w:u w:val="single"/>
        </w:rPr>
      </w:pPr>
    </w:p>
    <w:p w14:paraId="296FB7EE" w14:textId="77777777" w:rsidR="00384606" w:rsidRPr="00384606" w:rsidRDefault="00384606" w:rsidP="00384606">
      <w:pPr>
        <w:textAlignment w:val="baseline"/>
        <w:rPr>
          <w:rFonts w:ascii="Arial" w:hAnsi="Arial" w:cs="Arial"/>
          <w:sz w:val="24"/>
          <w:szCs w:val="24"/>
        </w:rPr>
      </w:pPr>
      <w:r w:rsidRPr="00384606">
        <w:rPr>
          <w:rFonts w:ascii="Arial" w:hAnsi="Arial" w:cs="Arial"/>
          <w:sz w:val="24"/>
          <w:szCs w:val="24"/>
        </w:rPr>
        <w:t>When visitors and external agencies provide sessional learning opportunities for learners, the school will ensure that: </w:t>
      </w:r>
    </w:p>
    <w:p w14:paraId="3DEFE5C0" w14:textId="77777777" w:rsidR="00384606" w:rsidRPr="00384606" w:rsidRDefault="00384606" w:rsidP="00384606">
      <w:pPr>
        <w:textAlignment w:val="baseline"/>
        <w:rPr>
          <w:rFonts w:ascii="Arial" w:hAnsi="Arial" w:cs="Arial"/>
          <w:sz w:val="24"/>
          <w:szCs w:val="24"/>
        </w:rPr>
      </w:pPr>
    </w:p>
    <w:p w14:paraId="374DCABF"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The school and the external provider have agreed the aims, content and approach to be adopted. </w:t>
      </w:r>
    </w:p>
    <w:p w14:paraId="3E67CC9D"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 xml:space="preserve">The local authority (education department) know of and have approved the agency as a provider of RSE support within schools. </w:t>
      </w:r>
    </w:p>
    <w:p w14:paraId="2F218AF6"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The school has made the provider aware of any relevant school policies. </w:t>
      </w:r>
    </w:p>
    <w:p w14:paraId="34DCD6BC"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The school has informed and prepared pupils ahead of the visit and allowed them time to prepare questions.</w:t>
      </w:r>
    </w:p>
    <w:p w14:paraId="1726BC32"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Schools who commission external agencies will apply and follow the safe recruitment and commissioning procedures of the local authority.</w:t>
      </w:r>
    </w:p>
    <w:p w14:paraId="440E9218" w14:textId="77777777" w:rsidR="00384606" w:rsidRPr="00384606" w:rsidRDefault="00384606" w:rsidP="007F340C">
      <w:pPr>
        <w:pStyle w:val="ListParagraph"/>
        <w:numPr>
          <w:ilvl w:val="0"/>
          <w:numId w:val="3"/>
        </w:numPr>
        <w:spacing w:after="0" w:line="240" w:lineRule="auto"/>
        <w:textAlignment w:val="baseline"/>
        <w:rPr>
          <w:rFonts w:ascii="Arial" w:hAnsi="Arial" w:cs="Arial"/>
          <w:sz w:val="24"/>
          <w:szCs w:val="24"/>
        </w:rPr>
      </w:pPr>
      <w:r w:rsidRPr="00384606">
        <w:rPr>
          <w:rFonts w:ascii="Arial" w:hAnsi="Arial" w:cs="Arial"/>
          <w:sz w:val="24"/>
          <w:szCs w:val="24"/>
        </w:rPr>
        <w:t>The school has planned for the provider to be actively supported by a teacher throughout the visit. </w:t>
      </w:r>
    </w:p>
    <w:p w14:paraId="026A32CB" w14:textId="77777777" w:rsidR="00384606" w:rsidRPr="00384606" w:rsidRDefault="00384606" w:rsidP="00384606">
      <w:pPr>
        <w:rPr>
          <w:rFonts w:ascii="Arial" w:hAnsi="Arial" w:cs="Arial"/>
          <w:b/>
          <w:sz w:val="24"/>
          <w:szCs w:val="24"/>
          <w:u w:val="single"/>
        </w:rPr>
      </w:pPr>
    </w:p>
    <w:p w14:paraId="3F2B574F" w14:textId="77777777" w:rsidR="00384606" w:rsidRPr="00A53C70" w:rsidRDefault="00384606" w:rsidP="00384606">
      <w:pPr>
        <w:rPr>
          <w:rFonts w:ascii="Arial" w:hAnsi="Arial" w:cs="Arial"/>
          <w:b/>
          <w:sz w:val="24"/>
          <w:szCs w:val="24"/>
        </w:rPr>
      </w:pPr>
      <w:bookmarkStart w:id="9" w:name="DevelopmentallyappropriateRSE"/>
      <w:bookmarkEnd w:id="9"/>
      <w:r w:rsidRPr="00A53C70">
        <w:rPr>
          <w:rFonts w:ascii="Arial" w:hAnsi="Arial" w:cs="Arial"/>
          <w:b/>
          <w:sz w:val="24"/>
          <w:szCs w:val="24"/>
        </w:rPr>
        <w:t>Developmentally appropriate RSE</w:t>
      </w:r>
    </w:p>
    <w:p w14:paraId="7CC14911" w14:textId="77777777" w:rsidR="00384606" w:rsidRPr="00384606" w:rsidRDefault="00384606" w:rsidP="00384606">
      <w:pPr>
        <w:rPr>
          <w:rFonts w:ascii="Arial" w:hAnsi="Arial" w:cs="Arial"/>
          <w:b/>
          <w:sz w:val="24"/>
          <w:szCs w:val="24"/>
          <w:u w:val="single"/>
        </w:rPr>
      </w:pPr>
    </w:p>
    <w:p w14:paraId="1E1CFA14" w14:textId="0EEEBF0E" w:rsidR="00384606" w:rsidRPr="00384606" w:rsidRDefault="00384606" w:rsidP="00384606">
      <w:pPr>
        <w:rPr>
          <w:rFonts w:ascii="Arial" w:hAnsi="Arial" w:cs="Arial"/>
          <w:sz w:val="24"/>
          <w:szCs w:val="24"/>
        </w:rPr>
      </w:pPr>
      <w:r w:rsidRPr="00384606">
        <w:rPr>
          <w:rFonts w:ascii="Arial" w:hAnsi="Arial" w:cs="Arial"/>
          <w:sz w:val="24"/>
          <w:szCs w:val="24"/>
        </w:rPr>
        <w:t>The Act requires that the RSE provided must be developmentally appropriate for learners. Therefore, schools and settings must take account of a range of factors such as the lea</w:t>
      </w:r>
      <w:r w:rsidR="00040228">
        <w:rPr>
          <w:rFonts w:ascii="Arial" w:hAnsi="Arial" w:cs="Arial"/>
          <w:sz w:val="24"/>
          <w:szCs w:val="24"/>
        </w:rPr>
        <w:t>r</w:t>
      </w:r>
      <w:r w:rsidRPr="00384606">
        <w:rPr>
          <w:rFonts w:ascii="Arial" w:hAnsi="Arial" w:cs="Arial"/>
          <w:sz w:val="24"/>
          <w:szCs w:val="24"/>
        </w:rPr>
        <w:t xml:space="preserve">ners age, knowledge and maturity and any additional learning needs. RSE at </w:t>
      </w:r>
      <w:r w:rsidR="009A58B9">
        <w:rPr>
          <w:rFonts w:ascii="Arial" w:hAnsi="Arial" w:cs="Arial"/>
          <w:sz w:val="24"/>
          <w:szCs w:val="24"/>
        </w:rPr>
        <w:t>Penyrheol Primary School</w:t>
      </w:r>
      <w:r w:rsidR="009A58B9" w:rsidRPr="00384606">
        <w:rPr>
          <w:rFonts w:ascii="Arial" w:hAnsi="Arial" w:cs="Arial"/>
          <w:sz w:val="24"/>
          <w:szCs w:val="24"/>
        </w:rPr>
        <w:t xml:space="preserve"> </w:t>
      </w:r>
      <w:r w:rsidRPr="00384606">
        <w:rPr>
          <w:rFonts w:ascii="Arial" w:hAnsi="Arial" w:cs="Arial"/>
          <w:sz w:val="24"/>
          <w:szCs w:val="24"/>
        </w:rPr>
        <w:t xml:space="preserve">will be developmentally appropriate for each learner. The age of learners should be one of the criteria by which practitioners decide upon the appropriateness of content; however, there will be other factors they will need to consider when planning provision. Factors such as the physical and mental and emotional development of learners should also be taken into account. This is essential to ensuring learners are kept safe from information for which they are not sufficiently </w:t>
      </w:r>
      <w:r w:rsidRPr="00384606">
        <w:rPr>
          <w:rFonts w:ascii="Arial" w:hAnsi="Arial" w:cs="Arial"/>
          <w:sz w:val="24"/>
          <w:szCs w:val="24"/>
        </w:rPr>
        <w:lastRenderedPageBreak/>
        <w:t>mature to process. This, however, should not be a reason for not providing children and young people with the essential information they need as they develop physically, mentally and emotionally; developmentally appropriate RSE requires the coverage of subjects that are integral to learners’ development. For example, issues which may affect</w:t>
      </w:r>
      <w:r w:rsidR="000B266E">
        <w:rPr>
          <w:rFonts w:ascii="Arial" w:hAnsi="Arial" w:cs="Arial"/>
          <w:sz w:val="24"/>
          <w:szCs w:val="24"/>
        </w:rPr>
        <w:t xml:space="preserve"> some</w:t>
      </w:r>
      <w:r w:rsidRPr="00384606">
        <w:rPr>
          <w:rFonts w:ascii="Arial" w:hAnsi="Arial" w:cs="Arial"/>
          <w:sz w:val="24"/>
          <w:szCs w:val="24"/>
        </w:rPr>
        <w:t xml:space="preserve"> younger learners, such as puberty and menstruation, should be engaged with sensitively and before the onset of physiological changes. We will also consider how appropriate support is provided through a whole school approach such as, in the case of puberty, ensuring that learners have access to sanitary products.</w:t>
      </w:r>
    </w:p>
    <w:p w14:paraId="55502B09" w14:textId="77777777" w:rsidR="00384606" w:rsidRPr="00384606" w:rsidRDefault="00384606" w:rsidP="00384606">
      <w:pPr>
        <w:rPr>
          <w:rFonts w:ascii="Arial" w:hAnsi="Arial" w:cs="Arial"/>
          <w:b/>
          <w:sz w:val="24"/>
          <w:szCs w:val="24"/>
          <w:u w:val="single"/>
        </w:rPr>
      </w:pPr>
    </w:p>
    <w:p w14:paraId="7F8FEB6E" w14:textId="77777777" w:rsidR="00384606" w:rsidRPr="00A53C70" w:rsidRDefault="00384606" w:rsidP="00384606">
      <w:pPr>
        <w:rPr>
          <w:rFonts w:ascii="Arial" w:hAnsi="Arial" w:cs="Arial"/>
          <w:b/>
          <w:sz w:val="24"/>
          <w:szCs w:val="24"/>
        </w:rPr>
      </w:pPr>
      <w:bookmarkStart w:id="10" w:name="MonitoringRSE"/>
      <w:bookmarkEnd w:id="10"/>
      <w:r w:rsidRPr="00A53C70">
        <w:rPr>
          <w:rFonts w:ascii="Arial" w:hAnsi="Arial" w:cs="Arial"/>
          <w:b/>
          <w:sz w:val="24"/>
          <w:szCs w:val="24"/>
        </w:rPr>
        <w:t>Monitoring RSE</w:t>
      </w:r>
    </w:p>
    <w:p w14:paraId="4F47E222" w14:textId="77777777" w:rsidR="00384606" w:rsidRPr="00384606" w:rsidRDefault="00384606" w:rsidP="00384606">
      <w:pPr>
        <w:rPr>
          <w:rFonts w:ascii="Arial" w:hAnsi="Arial" w:cs="Arial"/>
          <w:b/>
          <w:sz w:val="24"/>
          <w:szCs w:val="24"/>
          <w:u w:val="single"/>
        </w:rPr>
      </w:pPr>
    </w:p>
    <w:p w14:paraId="13BAFFE8" w14:textId="3FDBE98C" w:rsidR="00384606" w:rsidRPr="00384606" w:rsidRDefault="00384606" w:rsidP="00384606">
      <w:pPr>
        <w:rPr>
          <w:rFonts w:ascii="Arial" w:hAnsi="Arial" w:cs="Arial"/>
          <w:sz w:val="24"/>
          <w:szCs w:val="24"/>
        </w:rPr>
      </w:pPr>
      <w:r w:rsidRPr="00384606">
        <w:rPr>
          <w:rFonts w:ascii="Arial" w:hAnsi="Arial" w:cs="Arial"/>
          <w:sz w:val="24"/>
          <w:szCs w:val="24"/>
        </w:rPr>
        <w:t xml:space="preserve">Although RSE is a whole school responsibility, RSE will be monitored, reviewed and evaluated by those with responsibility for </w:t>
      </w:r>
      <w:r w:rsidRPr="009A58B9">
        <w:rPr>
          <w:rFonts w:ascii="Arial" w:hAnsi="Arial" w:cs="Arial"/>
          <w:sz w:val="24"/>
          <w:szCs w:val="24"/>
        </w:rPr>
        <w:t>RSE at</w:t>
      </w:r>
      <w:r w:rsidR="009A58B9" w:rsidRPr="009A58B9">
        <w:rPr>
          <w:rFonts w:ascii="Arial" w:hAnsi="Arial" w:cs="Arial"/>
          <w:sz w:val="24"/>
          <w:szCs w:val="24"/>
        </w:rPr>
        <w:t xml:space="preserve"> </w:t>
      </w:r>
      <w:r w:rsidR="009A58B9">
        <w:rPr>
          <w:rFonts w:ascii="Arial" w:hAnsi="Arial" w:cs="Arial"/>
          <w:sz w:val="24"/>
          <w:szCs w:val="24"/>
        </w:rPr>
        <w:t>Penyrheol Primary School</w:t>
      </w:r>
      <w:r w:rsidRPr="00384606">
        <w:rPr>
          <w:rFonts w:ascii="Arial" w:hAnsi="Arial" w:cs="Arial"/>
          <w:sz w:val="24"/>
          <w:szCs w:val="24"/>
        </w:rPr>
        <w:t xml:space="preserve"> in line with the school’s curriculum policy. This includes:</w:t>
      </w:r>
    </w:p>
    <w:p w14:paraId="07F81AB0" w14:textId="77777777" w:rsidR="00384606" w:rsidRPr="00384606" w:rsidRDefault="00384606" w:rsidP="00384606">
      <w:pPr>
        <w:rPr>
          <w:rFonts w:ascii="Arial" w:hAnsi="Arial" w:cs="Arial"/>
          <w:sz w:val="24"/>
          <w:szCs w:val="24"/>
        </w:rPr>
      </w:pPr>
    </w:p>
    <w:p w14:paraId="54247647" w14:textId="5F1DA6A4" w:rsidR="00384606" w:rsidRPr="00384606" w:rsidRDefault="00384606" w:rsidP="007F340C">
      <w:pPr>
        <w:pStyle w:val="ListParagraph"/>
        <w:numPr>
          <w:ilvl w:val="0"/>
          <w:numId w:val="2"/>
        </w:numPr>
        <w:spacing w:after="0" w:line="240" w:lineRule="auto"/>
        <w:rPr>
          <w:rFonts w:ascii="Arial" w:hAnsi="Arial" w:cs="Arial"/>
          <w:sz w:val="24"/>
          <w:szCs w:val="24"/>
        </w:rPr>
      </w:pPr>
      <w:r w:rsidRPr="00384606">
        <w:rPr>
          <w:rFonts w:ascii="Arial" w:hAnsi="Arial" w:cs="Arial"/>
          <w:sz w:val="24"/>
          <w:szCs w:val="24"/>
        </w:rPr>
        <w:t>The representative from the Governing b</w:t>
      </w:r>
      <w:r w:rsidR="00A53C70">
        <w:rPr>
          <w:rFonts w:ascii="Arial" w:hAnsi="Arial" w:cs="Arial"/>
          <w:sz w:val="24"/>
          <w:szCs w:val="24"/>
        </w:rPr>
        <w:t>ody with responsibility for RSE</w:t>
      </w:r>
    </w:p>
    <w:p w14:paraId="15DA5F4E" w14:textId="0AB4381E" w:rsidR="00384606" w:rsidRPr="00384606" w:rsidRDefault="00384606" w:rsidP="007F340C">
      <w:pPr>
        <w:pStyle w:val="ListParagraph"/>
        <w:numPr>
          <w:ilvl w:val="0"/>
          <w:numId w:val="2"/>
        </w:numPr>
        <w:spacing w:after="0" w:line="240" w:lineRule="auto"/>
        <w:rPr>
          <w:rFonts w:ascii="Arial" w:hAnsi="Arial" w:cs="Arial"/>
          <w:sz w:val="24"/>
          <w:szCs w:val="24"/>
        </w:rPr>
      </w:pPr>
      <w:r w:rsidRPr="00384606">
        <w:rPr>
          <w:rFonts w:ascii="Arial" w:hAnsi="Arial" w:cs="Arial"/>
          <w:sz w:val="24"/>
          <w:szCs w:val="24"/>
        </w:rPr>
        <w:t xml:space="preserve">The </w:t>
      </w:r>
      <w:proofErr w:type="spellStart"/>
      <w:r w:rsidRPr="00384606">
        <w:rPr>
          <w:rFonts w:ascii="Arial" w:hAnsi="Arial" w:cs="Arial"/>
          <w:sz w:val="24"/>
          <w:szCs w:val="24"/>
        </w:rPr>
        <w:t>Headteacher</w:t>
      </w:r>
      <w:proofErr w:type="spellEnd"/>
      <w:r w:rsidR="00A53C70">
        <w:rPr>
          <w:rFonts w:ascii="Arial" w:hAnsi="Arial" w:cs="Arial"/>
          <w:sz w:val="24"/>
          <w:szCs w:val="24"/>
        </w:rPr>
        <w:t xml:space="preserve"> and Senior Leadership Team</w:t>
      </w:r>
    </w:p>
    <w:p w14:paraId="7587012F" w14:textId="2996AF15" w:rsidR="00384606" w:rsidRPr="00384606" w:rsidRDefault="00A53C70" w:rsidP="007F340C">
      <w:pPr>
        <w:pStyle w:val="ListParagraph"/>
        <w:numPr>
          <w:ilvl w:val="0"/>
          <w:numId w:val="2"/>
        </w:numPr>
        <w:spacing w:after="0" w:line="240" w:lineRule="auto"/>
        <w:rPr>
          <w:rFonts w:ascii="Arial" w:hAnsi="Arial" w:cs="Arial"/>
          <w:sz w:val="24"/>
          <w:szCs w:val="24"/>
        </w:rPr>
      </w:pPr>
      <w:r>
        <w:rPr>
          <w:rFonts w:ascii="Arial" w:hAnsi="Arial" w:cs="Arial"/>
          <w:sz w:val="24"/>
          <w:szCs w:val="24"/>
        </w:rPr>
        <w:t>The RSE lead</w:t>
      </w:r>
    </w:p>
    <w:p w14:paraId="57455DB6" w14:textId="4844FD55" w:rsidR="00384606" w:rsidRPr="00384606" w:rsidRDefault="004647BC" w:rsidP="007F340C">
      <w:pPr>
        <w:pStyle w:val="ListParagraph"/>
        <w:numPr>
          <w:ilvl w:val="0"/>
          <w:numId w:val="2"/>
        </w:numPr>
        <w:spacing w:after="0" w:line="240" w:lineRule="auto"/>
        <w:rPr>
          <w:rFonts w:ascii="Arial" w:hAnsi="Arial" w:cs="Arial"/>
          <w:sz w:val="24"/>
          <w:szCs w:val="24"/>
        </w:rPr>
      </w:pPr>
      <w:r>
        <w:rPr>
          <w:rFonts w:ascii="Arial" w:hAnsi="Arial" w:cs="Arial"/>
          <w:sz w:val="24"/>
          <w:szCs w:val="24"/>
        </w:rPr>
        <w:t>Learners</w:t>
      </w:r>
    </w:p>
    <w:p w14:paraId="1B28EFDA" w14:textId="77777777" w:rsidR="00384606" w:rsidRPr="00384606" w:rsidRDefault="00384606" w:rsidP="00384606">
      <w:pPr>
        <w:rPr>
          <w:rFonts w:ascii="Arial" w:hAnsi="Arial" w:cs="Arial"/>
          <w:sz w:val="24"/>
          <w:szCs w:val="24"/>
        </w:rPr>
      </w:pPr>
    </w:p>
    <w:p w14:paraId="0C8644C8" w14:textId="20E710A8" w:rsidR="00384606" w:rsidRPr="00384606" w:rsidRDefault="00384606" w:rsidP="00384606">
      <w:pPr>
        <w:rPr>
          <w:rFonts w:ascii="Arial" w:hAnsi="Arial" w:cs="Arial"/>
          <w:sz w:val="24"/>
          <w:szCs w:val="24"/>
        </w:rPr>
      </w:pPr>
      <w:r w:rsidRPr="00384606">
        <w:rPr>
          <w:rFonts w:ascii="Arial" w:hAnsi="Arial" w:cs="Arial"/>
          <w:sz w:val="24"/>
          <w:szCs w:val="24"/>
        </w:rPr>
        <w:t>This RSE policy will be reviewed every year and this process will include all of the above, alongside other members of our school community (parents/ carer</w:t>
      </w:r>
      <w:r w:rsidR="004647BC">
        <w:rPr>
          <w:rFonts w:ascii="Arial" w:hAnsi="Arial" w:cs="Arial"/>
          <w:sz w:val="24"/>
          <w:szCs w:val="24"/>
        </w:rPr>
        <w:t>s, the Governing body and learners</w:t>
      </w:r>
      <w:r w:rsidRPr="00384606">
        <w:rPr>
          <w:rFonts w:ascii="Arial" w:hAnsi="Arial" w:cs="Arial"/>
          <w:sz w:val="24"/>
          <w:szCs w:val="24"/>
        </w:rPr>
        <w:t>) to ensure that our RSE provision and curric</w:t>
      </w:r>
      <w:r w:rsidR="004647BC">
        <w:rPr>
          <w:rFonts w:ascii="Arial" w:hAnsi="Arial" w:cs="Arial"/>
          <w:sz w:val="24"/>
          <w:szCs w:val="24"/>
        </w:rPr>
        <w:t>ulum is effective in meeting</w:t>
      </w:r>
      <w:r w:rsidRPr="00384606">
        <w:rPr>
          <w:rFonts w:ascii="Arial" w:hAnsi="Arial" w:cs="Arial"/>
          <w:sz w:val="24"/>
          <w:szCs w:val="24"/>
        </w:rPr>
        <w:t xml:space="preserve"> statutory requirements.</w:t>
      </w:r>
    </w:p>
    <w:p w14:paraId="1609642E" w14:textId="77777777" w:rsidR="00384606" w:rsidRPr="00384606" w:rsidRDefault="00384606" w:rsidP="00384606">
      <w:pPr>
        <w:rPr>
          <w:rFonts w:ascii="Arial" w:hAnsi="Arial" w:cs="Arial"/>
          <w:sz w:val="24"/>
          <w:szCs w:val="24"/>
        </w:rPr>
      </w:pPr>
    </w:p>
    <w:p w14:paraId="5F0748B0" w14:textId="77777777" w:rsidR="00384606" w:rsidRPr="00A53C70" w:rsidRDefault="00384606" w:rsidP="00384606">
      <w:pPr>
        <w:rPr>
          <w:rFonts w:ascii="Arial" w:hAnsi="Arial" w:cs="Arial"/>
          <w:b/>
          <w:sz w:val="24"/>
          <w:szCs w:val="24"/>
        </w:rPr>
      </w:pPr>
      <w:bookmarkStart w:id="11" w:name="Appendix"/>
      <w:bookmarkEnd w:id="11"/>
      <w:r w:rsidRPr="00A53C70">
        <w:rPr>
          <w:rFonts w:ascii="Arial" w:hAnsi="Arial" w:cs="Arial"/>
          <w:b/>
          <w:sz w:val="24"/>
          <w:szCs w:val="24"/>
        </w:rPr>
        <w:t>Appendix</w:t>
      </w:r>
    </w:p>
    <w:p w14:paraId="357C6A8B" w14:textId="77777777" w:rsidR="00384606" w:rsidRPr="00A53C70" w:rsidRDefault="00384606" w:rsidP="00384606">
      <w:pPr>
        <w:ind w:left="360"/>
        <w:rPr>
          <w:rFonts w:ascii="Arial" w:hAnsi="Arial" w:cs="Arial"/>
          <w:b/>
          <w:sz w:val="24"/>
          <w:szCs w:val="24"/>
        </w:rPr>
      </w:pPr>
    </w:p>
    <w:p w14:paraId="011031D6" w14:textId="77777777" w:rsidR="00384606" w:rsidRPr="00384606" w:rsidRDefault="00384606" w:rsidP="007F340C">
      <w:pPr>
        <w:pStyle w:val="ListParagraph"/>
        <w:numPr>
          <w:ilvl w:val="0"/>
          <w:numId w:val="4"/>
        </w:numPr>
        <w:spacing w:after="0" w:line="240" w:lineRule="auto"/>
        <w:rPr>
          <w:rFonts w:ascii="Arial" w:hAnsi="Arial" w:cs="Arial"/>
          <w:sz w:val="24"/>
          <w:szCs w:val="24"/>
        </w:rPr>
      </w:pPr>
      <w:bookmarkStart w:id="12" w:name="Curriculummap"/>
      <w:bookmarkEnd w:id="12"/>
      <w:r w:rsidRPr="00384606">
        <w:rPr>
          <w:rFonts w:ascii="Arial" w:hAnsi="Arial" w:cs="Arial"/>
          <w:sz w:val="24"/>
          <w:szCs w:val="24"/>
        </w:rPr>
        <w:t>Curriculum map (code)</w:t>
      </w:r>
    </w:p>
    <w:p w14:paraId="6554A253" w14:textId="77777777" w:rsidR="00384606" w:rsidRPr="00384606" w:rsidRDefault="00384606" w:rsidP="00A53C70">
      <w:pPr>
        <w:pStyle w:val="ListParagraph"/>
        <w:spacing w:after="0"/>
        <w:ind w:left="1080"/>
        <w:rPr>
          <w:rFonts w:ascii="Arial" w:hAnsi="Arial" w:cs="Arial"/>
          <w:sz w:val="24"/>
          <w:szCs w:val="24"/>
        </w:rPr>
      </w:pPr>
    </w:p>
    <w:p w14:paraId="7AE44435" w14:textId="1D63BBAC" w:rsidR="00384606" w:rsidRDefault="00384606" w:rsidP="00A53C70">
      <w:pPr>
        <w:rPr>
          <w:rFonts w:ascii="Arial" w:hAnsi="Arial" w:cs="Arial"/>
          <w:sz w:val="24"/>
          <w:szCs w:val="24"/>
        </w:rPr>
      </w:pPr>
      <w:r w:rsidRPr="00384606">
        <w:rPr>
          <w:rFonts w:ascii="Arial" w:hAnsi="Arial" w:cs="Arial"/>
          <w:sz w:val="24"/>
          <w:szCs w:val="24"/>
        </w:rPr>
        <w:t xml:space="preserve">The code can be found </w:t>
      </w:r>
      <w:hyperlink r:id="rId18" w:history="1">
        <w:r w:rsidRPr="00384606">
          <w:rPr>
            <w:rStyle w:val="Hyperlink"/>
            <w:rFonts w:ascii="Arial" w:hAnsi="Arial" w:cs="Arial"/>
            <w:sz w:val="24"/>
            <w:szCs w:val="24"/>
          </w:rPr>
          <w:t>here</w:t>
        </w:r>
      </w:hyperlink>
      <w:r w:rsidRPr="00384606">
        <w:rPr>
          <w:rFonts w:ascii="Arial" w:hAnsi="Arial" w:cs="Arial"/>
          <w:sz w:val="24"/>
          <w:szCs w:val="24"/>
        </w:rPr>
        <w:t>. The three strands are:</w:t>
      </w:r>
    </w:p>
    <w:p w14:paraId="16237BFF" w14:textId="77777777" w:rsidR="00A53C70" w:rsidRPr="00384606" w:rsidRDefault="00A53C70" w:rsidP="00A53C70">
      <w:pPr>
        <w:ind w:left="360"/>
        <w:rPr>
          <w:rFonts w:ascii="Arial" w:hAnsi="Arial" w:cs="Arial"/>
          <w:sz w:val="24"/>
          <w:szCs w:val="24"/>
        </w:rPr>
      </w:pPr>
    </w:p>
    <w:p w14:paraId="2219ACCD" w14:textId="1F33AF51" w:rsidR="00384606" w:rsidRPr="00384606" w:rsidRDefault="00384606" w:rsidP="007F340C">
      <w:pPr>
        <w:pStyle w:val="ListParagraph"/>
        <w:numPr>
          <w:ilvl w:val="0"/>
          <w:numId w:val="5"/>
        </w:numPr>
        <w:spacing w:after="0" w:line="240" w:lineRule="auto"/>
        <w:ind w:left="1080"/>
        <w:rPr>
          <w:rFonts w:ascii="Arial" w:hAnsi="Arial" w:cs="Arial"/>
          <w:sz w:val="24"/>
          <w:szCs w:val="24"/>
        </w:rPr>
      </w:pPr>
      <w:r w:rsidRPr="00384606">
        <w:rPr>
          <w:rFonts w:ascii="Arial" w:hAnsi="Arial" w:cs="Arial"/>
          <w:sz w:val="24"/>
          <w:szCs w:val="24"/>
        </w:rPr>
        <w:t>Relations</w:t>
      </w:r>
      <w:r w:rsidR="00A53C70">
        <w:rPr>
          <w:rFonts w:ascii="Arial" w:hAnsi="Arial" w:cs="Arial"/>
          <w:sz w:val="24"/>
          <w:szCs w:val="24"/>
        </w:rPr>
        <w:t>hips and identity</w:t>
      </w:r>
    </w:p>
    <w:p w14:paraId="4E06FE94" w14:textId="77777777" w:rsidR="00384606" w:rsidRPr="00384606" w:rsidRDefault="00384606" w:rsidP="007F340C">
      <w:pPr>
        <w:pStyle w:val="ListParagraph"/>
        <w:numPr>
          <w:ilvl w:val="0"/>
          <w:numId w:val="5"/>
        </w:numPr>
        <w:spacing w:after="0" w:line="240" w:lineRule="auto"/>
        <w:ind w:left="1080"/>
        <w:rPr>
          <w:rFonts w:ascii="Arial" w:hAnsi="Arial" w:cs="Arial"/>
          <w:sz w:val="24"/>
          <w:szCs w:val="24"/>
        </w:rPr>
      </w:pPr>
      <w:r w:rsidRPr="00384606">
        <w:rPr>
          <w:rFonts w:ascii="Arial" w:hAnsi="Arial" w:cs="Arial"/>
          <w:sz w:val="24"/>
          <w:szCs w:val="24"/>
        </w:rPr>
        <w:t>Sexual health and wellbeing</w:t>
      </w:r>
    </w:p>
    <w:p w14:paraId="7D613FE4" w14:textId="1C2BDA42" w:rsidR="00384606" w:rsidRPr="00384606" w:rsidRDefault="00A53C70" w:rsidP="007F340C">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Empowerment, safety and respect</w:t>
      </w:r>
    </w:p>
    <w:p w14:paraId="16DCFCA6" w14:textId="77777777" w:rsidR="00384606" w:rsidRPr="00384606" w:rsidRDefault="00384606" w:rsidP="00384606">
      <w:pPr>
        <w:rPr>
          <w:rFonts w:ascii="Arial" w:hAnsi="Arial" w:cs="Arial"/>
          <w:sz w:val="24"/>
          <w:szCs w:val="24"/>
        </w:rPr>
      </w:pPr>
    </w:p>
    <w:p w14:paraId="36D538A8" w14:textId="77777777" w:rsidR="00384606" w:rsidRPr="00384606" w:rsidRDefault="00384606" w:rsidP="00384606">
      <w:pPr>
        <w:rPr>
          <w:rFonts w:ascii="Arial" w:hAnsi="Arial" w:cs="Arial"/>
          <w:sz w:val="24"/>
          <w:szCs w:val="24"/>
        </w:rPr>
      </w:pPr>
      <w:r w:rsidRPr="00384606">
        <w:rPr>
          <w:rFonts w:ascii="Arial" w:hAnsi="Arial" w:cs="Arial"/>
          <w:sz w:val="24"/>
          <w:szCs w:val="24"/>
        </w:rPr>
        <w:t>Our curriculum plan takes account of the three phases of learning, as well as the developmentally appropriate needs of our pupils and is available to share on request.</w:t>
      </w:r>
    </w:p>
    <w:p w14:paraId="2CEB6265" w14:textId="77777777" w:rsidR="00384606" w:rsidRPr="00384606" w:rsidRDefault="00384606" w:rsidP="00384606">
      <w:pPr>
        <w:rPr>
          <w:rFonts w:ascii="Arial" w:hAnsi="Arial" w:cs="Arial"/>
          <w:sz w:val="24"/>
          <w:szCs w:val="24"/>
        </w:rPr>
      </w:pPr>
    </w:p>
    <w:p w14:paraId="5D2A7C9B" w14:textId="1136DCB3" w:rsidR="00384606" w:rsidRDefault="00384606" w:rsidP="00384606">
      <w:pPr>
        <w:rPr>
          <w:rFonts w:ascii="Arial" w:hAnsi="Arial" w:cs="Arial"/>
          <w:sz w:val="24"/>
          <w:szCs w:val="24"/>
        </w:rPr>
      </w:pPr>
      <w:r w:rsidRPr="00384606">
        <w:rPr>
          <w:rFonts w:ascii="Arial" w:hAnsi="Arial" w:cs="Arial"/>
          <w:sz w:val="24"/>
          <w:szCs w:val="24"/>
        </w:rPr>
        <w:t>The three phases of learning are:</w:t>
      </w:r>
    </w:p>
    <w:p w14:paraId="00BD725B" w14:textId="77777777" w:rsidR="00A53C70" w:rsidRPr="00384606" w:rsidRDefault="00A53C70" w:rsidP="00384606">
      <w:pPr>
        <w:rPr>
          <w:rFonts w:ascii="Arial" w:hAnsi="Arial" w:cs="Arial"/>
          <w:sz w:val="24"/>
          <w:szCs w:val="24"/>
        </w:rPr>
      </w:pPr>
    </w:p>
    <w:p w14:paraId="41FB1DD3" w14:textId="77777777" w:rsidR="00384606" w:rsidRPr="00384606" w:rsidRDefault="00384606" w:rsidP="007F340C">
      <w:pPr>
        <w:pStyle w:val="ListParagraph"/>
        <w:numPr>
          <w:ilvl w:val="0"/>
          <w:numId w:val="6"/>
        </w:numPr>
        <w:spacing w:after="0" w:line="240" w:lineRule="auto"/>
        <w:rPr>
          <w:rFonts w:ascii="Arial" w:hAnsi="Arial" w:cs="Arial"/>
          <w:sz w:val="24"/>
          <w:szCs w:val="24"/>
        </w:rPr>
      </w:pPr>
      <w:r w:rsidRPr="00384606">
        <w:rPr>
          <w:rFonts w:ascii="Arial" w:hAnsi="Arial" w:cs="Arial"/>
          <w:sz w:val="24"/>
          <w:szCs w:val="24"/>
        </w:rPr>
        <w:t>Phase 1 – from age 3</w:t>
      </w:r>
    </w:p>
    <w:p w14:paraId="59B4077C" w14:textId="77777777" w:rsidR="00384606" w:rsidRPr="00384606" w:rsidRDefault="00384606" w:rsidP="007F340C">
      <w:pPr>
        <w:pStyle w:val="ListParagraph"/>
        <w:numPr>
          <w:ilvl w:val="0"/>
          <w:numId w:val="6"/>
        </w:numPr>
        <w:spacing w:after="0" w:line="240" w:lineRule="auto"/>
        <w:rPr>
          <w:rFonts w:ascii="Arial" w:hAnsi="Arial" w:cs="Arial"/>
          <w:sz w:val="24"/>
          <w:szCs w:val="24"/>
        </w:rPr>
      </w:pPr>
      <w:r w:rsidRPr="00384606">
        <w:rPr>
          <w:rFonts w:ascii="Arial" w:hAnsi="Arial" w:cs="Arial"/>
          <w:sz w:val="24"/>
          <w:szCs w:val="24"/>
        </w:rPr>
        <w:t>Phase 2 – from age 7</w:t>
      </w:r>
    </w:p>
    <w:p w14:paraId="6A900619" w14:textId="77777777" w:rsidR="00384606" w:rsidRPr="00384606" w:rsidRDefault="00384606" w:rsidP="007F340C">
      <w:pPr>
        <w:pStyle w:val="ListParagraph"/>
        <w:numPr>
          <w:ilvl w:val="0"/>
          <w:numId w:val="6"/>
        </w:numPr>
        <w:spacing w:after="0" w:line="240" w:lineRule="auto"/>
        <w:rPr>
          <w:rFonts w:ascii="Arial" w:hAnsi="Arial" w:cs="Arial"/>
          <w:sz w:val="24"/>
          <w:szCs w:val="24"/>
        </w:rPr>
      </w:pPr>
      <w:r w:rsidRPr="00384606">
        <w:rPr>
          <w:rFonts w:ascii="Arial" w:hAnsi="Arial" w:cs="Arial"/>
          <w:sz w:val="24"/>
          <w:szCs w:val="24"/>
        </w:rPr>
        <w:t>Phase 3 – from age 11</w:t>
      </w:r>
    </w:p>
    <w:p w14:paraId="3246D60F" w14:textId="77777777" w:rsidR="00384606" w:rsidRPr="00384606" w:rsidRDefault="00384606" w:rsidP="00384606">
      <w:pPr>
        <w:rPr>
          <w:rFonts w:ascii="Arial" w:hAnsi="Arial" w:cs="Arial"/>
          <w:sz w:val="24"/>
          <w:szCs w:val="24"/>
        </w:rPr>
      </w:pPr>
    </w:p>
    <w:p w14:paraId="228B6F08" w14:textId="4D07DE23" w:rsidR="004647BC" w:rsidRPr="004647BC" w:rsidRDefault="00384606" w:rsidP="004647BC">
      <w:pPr>
        <w:pStyle w:val="ListParagraph"/>
        <w:numPr>
          <w:ilvl w:val="0"/>
          <w:numId w:val="4"/>
        </w:numPr>
        <w:spacing w:after="0" w:line="240" w:lineRule="auto"/>
        <w:rPr>
          <w:rFonts w:ascii="Arial" w:hAnsi="Arial" w:cs="Arial"/>
          <w:sz w:val="24"/>
          <w:szCs w:val="24"/>
        </w:rPr>
      </w:pPr>
      <w:r w:rsidRPr="00384606">
        <w:rPr>
          <w:rFonts w:ascii="Arial" w:hAnsi="Arial" w:cs="Arial"/>
          <w:sz w:val="24"/>
          <w:szCs w:val="24"/>
        </w:rPr>
        <w:t>Further policies</w:t>
      </w:r>
    </w:p>
    <w:p w14:paraId="548F99E8" w14:textId="77777777" w:rsidR="00384606" w:rsidRPr="00384606" w:rsidRDefault="00384606" w:rsidP="00384606">
      <w:pPr>
        <w:rPr>
          <w:rFonts w:ascii="Arial" w:hAnsi="Arial" w:cs="Arial"/>
          <w:sz w:val="24"/>
          <w:szCs w:val="24"/>
        </w:rPr>
      </w:pPr>
    </w:p>
    <w:p w14:paraId="24103898" w14:textId="77777777" w:rsidR="00384606" w:rsidRPr="00384606" w:rsidRDefault="00384606" w:rsidP="007F340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sidRPr="00384606">
        <w:rPr>
          <w:rFonts w:ascii="Arial" w:eastAsia="Times New Roman" w:hAnsi="Arial" w:cs="Arial"/>
          <w:sz w:val="24"/>
          <w:szCs w:val="24"/>
          <w:lang w:eastAsia="en-GB"/>
        </w:rPr>
        <w:t>Behaviour policy and procedures</w:t>
      </w:r>
    </w:p>
    <w:p w14:paraId="1D57D47F" w14:textId="77777777" w:rsidR="00384606" w:rsidRPr="00384606" w:rsidRDefault="00384606" w:rsidP="007F340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sidRPr="00384606">
        <w:rPr>
          <w:rFonts w:ascii="Arial" w:eastAsia="Times New Roman" w:hAnsi="Arial" w:cs="Arial"/>
          <w:sz w:val="24"/>
          <w:szCs w:val="24"/>
          <w:lang w:eastAsia="en-GB"/>
        </w:rPr>
        <w:t>Safeguarding and child protection policy</w:t>
      </w:r>
    </w:p>
    <w:p w14:paraId="4D7FC53B" w14:textId="77777777" w:rsidR="00384606" w:rsidRPr="00384606" w:rsidRDefault="00384606" w:rsidP="007F340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sidRPr="00384606">
        <w:rPr>
          <w:rFonts w:ascii="Arial" w:eastAsia="Times New Roman" w:hAnsi="Arial" w:cs="Arial"/>
          <w:sz w:val="24"/>
          <w:szCs w:val="24"/>
          <w:lang w:eastAsia="en-GB"/>
        </w:rPr>
        <w:t>Anti-bullying policy and procedures</w:t>
      </w:r>
    </w:p>
    <w:p w14:paraId="39BE5202" w14:textId="77777777" w:rsidR="00384606" w:rsidRPr="00384606" w:rsidRDefault="00384606" w:rsidP="007F340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sidRPr="00384606">
        <w:rPr>
          <w:rFonts w:ascii="Arial" w:eastAsia="Times New Roman" w:hAnsi="Arial" w:cs="Arial"/>
          <w:sz w:val="24"/>
          <w:szCs w:val="24"/>
          <w:lang w:eastAsia="en-GB"/>
        </w:rPr>
        <w:t>Mental health and wellbeing policy</w:t>
      </w:r>
    </w:p>
    <w:p w14:paraId="555CEDF1" w14:textId="77777777" w:rsidR="00384606" w:rsidRPr="00384606" w:rsidRDefault="00384606" w:rsidP="007F340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sidRPr="00384606">
        <w:rPr>
          <w:rFonts w:ascii="Arial" w:eastAsia="Times New Roman" w:hAnsi="Arial" w:cs="Arial"/>
          <w:sz w:val="24"/>
          <w:szCs w:val="24"/>
          <w:lang w:eastAsia="en-GB"/>
        </w:rPr>
        <w:t>Online safety policy</w:t>
      </w:r>
    </w:p>
    <w:p w14:paraId="1C53D345" w14:textId="5D5792B1" w:rsidR="00384606" w:rsidRPr="004647BC" w:rsidRDefault="004647BC" w:rsidP="004647BC">
      <w:pPr>
        <w:pStyle w:val="ListParagraph"/>
        <w:numPr>
          <w:ilvl w:val="0"/>
          <w:numId w:val="9"/>
        </w:num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Equalities policy</w:t>
      </w:r>
    </w:p>
    <w:p w14:paraId="3D033F56" w14:textId="77777777" w:rsidR="00384606" w:rsidRPr="00384606" w:rsidRDefault="00384606" w:rsidP="007F340C">
      <w:pPr>
        <w:pStyle w:val="ListParagraph"/>
        <w:numPr>
          <w:ilvl w:val="0"/>
          <w:numId w:val="4"/>
        </w:numPr>
        <w:spacing w:after="0" w:line="240" w:lineRule="auto"/>
        <w:rPr>
          <w:rFonts w:ascii="Arial" w:hAnsi="Arial" w:cs="Arial"/>
          <w:sz w:val="24"/>
          <w:szCs w:val="24"/>
        </w:rPr>
      </w:pPr>
      <w:r w:rsidRPr="00384606">
        <w:rPr>
          <w:rFonts w:ascii="Arial" w:hAnsi="Arial" w:cs="Arial"/>
          <w:sz w:val="24"/>
          <w:szCs w:val="24"/>
        </w:rPr>
        <w:t>Resources and Services to Support RSE</w:t>
      </w:r>
    </w:p>
    <w:p w14:paraId="40A19A2A" w14:textId="77777777" w:rsidR="00384606" w:rsidRPr="00384606" w:rsidRDefault="00384606" w:rsidP="00384606">
      <w:pPr>
        <w:rPr>
          <w:rFonts w:ascii="Arial" w:hAnsi="Arial" w:cs="Arial"/>
          <w:sz w:val="24"/>
          <w:szCs w:val="24"/>
          <w:highlight w:val="cyan"/>
        </w:rPr>
      </w:pPr>
    </w:p>
    <w:p w14:paraId="12A40185" w14:textId="77777777" w:rsidR="00384606" w:rsidRPr="00384606" w:rsidRDefault="00384606" w:rsidP="007F340C">
      <w:pPr>
        <w:pStyle w:val="ListParagraph"/>
        <w:numPr>
          <w:ilvl w:val="0"/>
          <w:numId w:val="10"/>
        </w:numPr>
        <w:spacing w:after="0" w:line="240" w:lineRule="auto"/>
        <w:rPr>
          <w:rFonts w:ascii="Arial" w:hAnsi="Arial" w:cs="Arial"/>
          <w:sz w:val="24"/>
          <w:szCs w:val="24"/>
        </w:rPr>
      </w:pPr>
      <w:r w:rsidRPr="00384606">
        <w:rPr>
          <w:rFonts w:ascii="Arial" w:hAnsi="Arial" w:cs="Arial"/>
          <w:sz w:val="24"/>
          <w:szCs w:val="24"/>
        </w:rPr>
        <w:t xml:space="preserve">Swansea Bay School Health Nurse Service - </w:t>
      </w:r>
      <w:hyperlink r:id="rId19" w:history="1">
        <w:r w:rsidRPr="00384606">
          <w:rPr>
            <w:rStyle w:val="Hyperlink"/>
            <w:rFonts w:ascii="Arial" w:hAnsi="Arial" w:cs="Arial"/>
            <w:sz w:val="24"/>
            <w:szCs w:val="24"/>
          </w:rPr>
          <w:t>SBU.SchoolNursing@wales.nhs.uk</w:t>
        </w:r>
      </w:hyperlink>
      <w:r w:rsidRPr="00384606">
        <w:rPr>
          <w:rFonts w:ascii="Arial" w:hAnsi="Arial" w:cs="Arial"/>
          <w:sz w:val="24"/>
          <w:szCs w:val="24"/>
        </w:rPr>
        <w:t xml:space="preserve"> </w:t>
      </w:r>
    </w:p>
    <w:p w14:paraId="38DB1100"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20" w:history="1">
        <w:r w:rsidR="00384606" w:rsidRPr="00384606">
          <w:rPr>
            <w:rStyle w:val="Hyperlink"/>
            <w:rFonts w:ascii="Arial" w:hAnsi="Arial" w:cs="Arial"/>
            <w:sz w:val="24"/>
            <w:szCs w:val="24"/>
          </w:rPr>
          <w:t>Cross-cutting themes for designing your curriculum</w:t>
        </w:r>
      </w:hyperlink>
      <w:r w:rsidR="00384606" w:rsidRPr="00384606">
        <w:rPr>
          <w:rFonts w:ascii="Arial" w:hAnsi="Arial" w:cs="Arial"/>
          <w:sz w:val="24"/>
          <w:szCs w:val="24"/>
        </w:rPr>
        <w:t xml:space="preserve"> – Welsh Government RSE Code and Guidance.</w:t>
      </w:r>
    </w:p>
    <w:p w14:paraId="472803FE"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1" w:history="1">
        <w:r w:rsidR="00384606" w:rsidRPr="00384606">
          <w:rPr>
            <w:rStyle w:val="Hyperlink"/>
            <w:rFonts w:ascii="Arial" w:hAnsi="Arial" w:cs="Arial"/>
            <w:sz w:val="24"/>
            <w:szCs w:val="24"/>
          </w:rPr>
          <w:t>Brook Learn</w:t>
        </w:r>
      </w:hyperlink>
      <w:r w:rsidR="00384606" w:rsidRPr="00384606">
        <w:rPr>
          <w:rFonts w:ascii="Arial" w:hAnsi="Arial" w:cs="Arial"/>
          <w:sz w:val="24"/>
          <w:szCs w:val="24"/>
        </w:rPr>
        <w:t xml:space="preserve"> - </w:t>
      </w:r>
      <w:bookmarkStart w:id="13" w:name="_Hlk101798372"/>
      <w:r w:rsidR="00384606" w:rsidRPr="00384606">
        <w:rPr>
          <w:rFonts w:ascii="Arial" w:hAnsi="Arial" w:cs="Arial"/>
          <w:sz w:val="24"/>
          <w:szCs w:val="24"/>
        </w:rPr>
        <w:t>A range of high-quality, self-directed and mostly free-to-access courses to empower, support and encourage you to deliver effective relationships and sexuality education.</w:t>
      </w:r>
      <w:bookmarkEnd w:id="13"/>
      <w:r w:rsidR="00384606" w:rsidRPr="00384606">
        <w:rPr>
          <w:rFonts w:ascii="Arial" w:hAnsi="Arial" w:cs="Arial"/>
          <w:sz w:val="24"/>
          <w:szCs w:val="24"/>
        </w:rPr>
        <w:t xml:space="preserve"> </w:t>
      </w:r>
    </w:p>
    <w:p w14:paraId="652DFCB1"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2" w:history="1">
        <w:r w:rsidR="00384606" w:rsidRPr="00384606">
          <w:rPr>
            <w:rStyle w:val="Hyperlink"/>
            <w:rFonts w:ascii="Arial" w:hAnsi="Arial" w:cs="Arial"/>
            <w:sz w:val="24"/>
            <w:szCs w:val="24"/>
          </w:rPr>
          <w:t>Spectrum</w:t>
        </w:r>
      </w:hyperlink>
      <w:r w:rsidR="00384606" w:rsidRPr="00384606">
        <w:rPr>
          <w:rFonts w:ascii="Arial" w:hAnsi="Arial" w:cs="Arial"/>
          <w:sz w:val="24"/>
          <w:szCs w:val="24"/>
        </w:rPr>
        <w:t xml:space="preserve"> - Educating schools, pupils and parents in Wales about healthy relationships by taking a whole school approach to tackling domestic abuse.</w:t>
      </w:r>
    </w:p>
    <w:p w14:paraId="3043EED7"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3" w:history="1">
        <w:r w:rsidR="00384606" w:rsidRPr="00384606">
          <w:rPr>
            <w:rStyle w:val="Hyperlink"/>
            <w:rFonts w:ascii="Arial" w:hAnsi="Arial" w:cs="Arial"/>
            <w:sz w:val="24"/>
            <w:szCs w:val="24"/>
          </w:rPr>
          <w:t>Growing Up/</w:t>
        </w:r>
        <w:proofErr w:type="spellStart"/>
        <w:r w:rsidR="00384606" w:rsidRPr="00384606">
          <w:rPr>
            <w:rStyle w:val="Hyperlink"/>
            <w:rFonts w:ascii="Arial" w:hAnsi="Arial" w:cs="Arial"/>
            <w:sz w:val="24"/>
            <w:szCs w:val="24"/>
          </w:rPr>
          <w:t>Tyfu</w:t>
        </w:r>
        <w:proofErr w:type="spellEnd"/>
        <w:r w:rsidR="00384606" w:rsidRPr="00384606">
          <w:rPr>
            <w:rStyle w:val="Hyperlink"/>
            <w:rFonts w:ascii="Arial" w:hAnsi="Arial" w:cs="Arial"/>
            <w:sz w:val="24"/>
            <w:szCs w:val="24"/>
          </w:rPr>
          <w:t xml:space="preserve"> I </w:t>
        </w:r>
        <w:proofErr w:type="spellStart"/>
        <w:r w:rsidR="00384606" w:rsidRPr="00384606">
          <w:rPr>
            <w:rStyle w:val="Hyperlink"/>
            <w:rFonts w:ascii="Arial" w:hAnsi="Arial" w:cs="Arial"/>
            <w:sz w:val="24"/>
            <w:szCs w:val="24"/>
          </w:rPr>
          <w:t>Fyny</w:t>
        </w:r>
        <w:proofErr w:type="spellEnd"/>
        <w:r w:rsidR="00384606" w:rsidRPr="00384606">
          <w:rPr>
            <w:rStyle w:val="Hyperlink"/>
            <w:rFonts w:ascii="Arial" w:hAnsi="Arial" w:cs="Arial"/>
            <w:sz w:val="24"/>
            <w:szCs w:val="24"/>
          </w:rPr>
          <w:t xml:space="preserve"> Resource</w:t>
        </w:r>
      </w:hyperlink>
      <w:r w:rsidR="00384606" w:rsidRPr="00384606">
        <w:rPr>
          <w:rFonts w:ascii="Arial" w:hAnsi="Arial" w:cs="Arial"/>
          <w:sz w:val="24"/>
          <w:szCs w:val="24"/>
        </w:rPr>
        <w:t xml:space="preserve"> – Supports delivery of RSE.  Only available via HWB.</w:t>
      </w:r>
    </w:p>
    <w:p w14:paraId="392E6E18"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4" w:history="1">
        <w:r w:rsidR="00384606" w:rsidRPr="00384606">
          <w:rPr>
            <w:rStyle w:val="Hyperlink"/>
            <w:rFonts w:ascii="Arial" w:hAnsi="Arial" w:cs="Arial"/>
            <w:sz w:val="24"/>
            <w:szCs w:val="24"/>
          </w:rPr>
          <w:t>SENSE Interactive Resource</w:t>
        </w:r>
      </w:hyperlink>
      <w:r w:rsidR="00384606" w:rsidRPr="00384606">
        <w:rPr>
          <w:rFonts w:ascii="Arial" w:hAnsi="Arial" w:cs="Arial"/>
          <w:sz w:val="24"/>
          <w:szCs w:val="24"/>
        </w:rPr>
        <w:t xml:space="preserve"> – Supports delivery of RSE.  All schools have been provided with a copy.</w:t>
      </w:r>
    </w:p>
    <w:p w14:paraId="45426D34"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5" w:history="1">
        <w:proofErr w:type="spellStart"/>
        <w:r w:rsidR="00384606" w:rsidRPr="00384606">
          <w:rPr>
            <w:rStyle w:val="Hyperlink"/>
            <w:rFonts w:ascii="Arial" w:hAnsi="Arial" w:cs="Arial"/>
            <w:sz w:val="24"/>
            <w:szCs w:val="24"/>
          </w:rPr>
          <w:t>SchoolBeat</w:t>
        </w:r>
        <w:proofErr w:type="spellEnd"/>
      </w:hyperlink>
      <w:r w:rsidR="00384606" w:rsidRPr="00384606">
        <w:rPr>
          <w:rFonts w:ascii="Arial" w:hAnsi="Arial" w:cs="Arial"/>
          <w:sz w:val="24"/>
          <w:szCs w:val="24"/>
        </w:rPr>
        <w:t xml:space="preserve"> - </w:t>
      </w:r>
      <w:bookmarkStart w:id="14" w:name="_Hlk101794730"/>
      <w:r w:rsidR="00384606" w:rsidRPr="00384606">
        <w:rPr>
          <w:rFonts w:ascii="Arial" w:hAnsi="Arial" w:cs="Arial"/>
          <w:sz w:val="24"/>
          <w:szCs w:val="24"/>
        </w:rPr>
        <w:t>Providing information and resources for pupils, teachers, parents and partners to reinforce the key messages delivered by our School Community Police Officers in primary and secondary schools as well as alternative educational settings.</w:t>
      </w:r>
      <w:bookmarkEnd w:id="14"/>
    </w:p>
    <w:p w14:paraId="20643F9B"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6" w:history="1">
        <w:r w:rsidR="00384606" w:rsidRPr="00384606">
          <w:rPr>
            <w:rStyle w:val="Hyperlink"/>
            <w:rFonts w:ascii="Arial" w:hAnsi="Arial" w:cs="Arial"/>
            <w:sz w:val="24"/>
            <w:szCs w:val="24"/>
          </w:rPr>
          <w:t>Frisky Wales</w:t>
        </w:r>
      </w:hyperlink>
      <w:r w:rsidR="00384606" w:rsidRPr="00384606">
        <w:rPr>
          <w:rFonts w:ascii="Arial" w:hAnsi="Arial" w:cs="Arial"/>
          <w:sz w:val="24"/>
          <w:szCs w:val="24"/>
        </w:rPr>
        <w:t xml:space="preserve"> – NHS Wales Sexual Health Website.</w:t>
      </w:r>
    </w:p>
    <w:p w14:paraId="40E8DD5F"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7" w:history="1">
        <w:r w:rsidR="00384606" w:rsidRPr="00384606">
          <w:rPr>
            <w:rStyle w:val="Hyperlink"/>
            <w:rFonts w:ascii="Arial" w:hAnsi="Arial" w:cs="Arial"/>
            <w:sz w:val="24"/>
            <w:szCs w:val="24"/>
          </w:rPr>
          <w:t>NSPCC Learning</w:t>
        </w:r>
      </w:hyperlink>
      <w:r w:rsidR="00384606" w:rsidRPr="00384606">
        <w:rPr>
          <w:rFonts w:ascii="Arial" w:hAnsi="Arial" w:cs="Arial"/>
          <w:sz w:val="24"/>
          <w:szCs w:val="24"/>
        </w:rPr>
        <w:t xml:space="preserve"> - Training and resources to help you protect children from neglect and abuse.</w:t>
      </w:r>
    </w:p>
    <w:p w14:paraId="40816AF7"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8" w:history="1">
        <w:r w:rsidR="00384606" w:rsidRPr="00384606">
          <w:rPr>
            <w:rStyle w:val="Hyperlink"/>
            <w:rFonts w:ascii="Arial" w:hAnsi="Arial" w:cs="Arial"/>
            <w:sz w:val="24"/>
            <w:szCs w:val="24"/>
          </w:rPr>
          <w:t>PANTS Resource</w:t>
        </w:r>
      </w:hyperlink>
      <w:r w:rsidR="00384606" w:rsidRPr="00384606">
        <w:rPr>
          <w:rFonts w:ascii="Arial" w:hAnsi="Arial" w:cs="Arial"/>
          <w:sz w:val="24"/>
          <w:szCs w:val="24"/>
        </w:rPr>
        <w:t xml:space="preserve"> - Free resources for schools and teachers including a lesson plan, slide presentation, curriculum links, classroom activities and more.</w:t>
      </w:r>
    </w:p>
    <w:p w14:paraId="3FF15D52"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29" w:history="1">
        <w:r w:rsidR="00384606" w:rsidRPr="00384606">
          <w:rPr>
            <w:rStyle w:val="Hyperlink"/>
            <w:rFonts w:ascii="Arial" w:hAnsi="Arial" w:cs="Arial"/>
            <w:sz w:val="24"/>
            <w:szCs w:val="24"/>
          </w:rPr>
          <w:t>Underwear Rule</w:t>
        </w:r>
      </w:hyperlink>
      <w:r w:rsidR="00384606" w:rsidRPr="00384606">
        <w:rPr>
          <w:rFonts w:ascii="Arial" w:hAnsi="Arial" w:cs="Arial"/>
          <w:sz w:val="24"/>
          <w:szCs w:val="24"/>
        </w:rPr>
        <w:t xml:space="preserve"> - A simple conversation to help parents keep their child safe from sexual abuse.</w:t>
      </w:r>
    </w:p>
    <w:p w14:paraId="2995F998" w14:textId="77777777" w:rsidR="00384606" w:rsidRPr="00384606" w:rsidRDefault="009A58B9" w:rsidP="007F340C">
      <w:pPr>
        <w:pStyle w:val="ListParagraph"/>
        <w:numPr>
          <w:ilvl w:val="0"/>
          <w:numId w:val="10"/>
        </w:numPr>
        <w:spacing w:after="0" w:line="240" w:lineRule="auto"/>
        <w:rPr>
          <w:rFonts w:ascii="Arial" w:hAnsi="Arial" w:cs="Arial"/>
          <w:sz w:val="24"/>
          <w:szCs w:val="24"/>
        </w:rPr>
      </w:pPr>
      <w:hyperlink r:id="rId30" w:history="1">
        <w:r w:rsidR="00384606" w:rsidRPr="00384606">
          <w:rPr>
            <w:rStyle w:val="Hyperlink"/>
            <w:rFonts w:ascii="Arial" w:hAnsi="Arial" w:cs="Arial"/>
            <w:sz w:val="24"/>
            <w:szCs w:val="24"/>
          </w:rPr>
          <w:t xml:space="preserve">Stonewall </w:t>
        </w:r>
        <w:proofErr w:type="spellStart"/>
        <w:r w:rsidR="00384606" w:rsidRPr="00384606">
          <w:rPr>
            <w:rStyle w:val="Hyperlink"/>
            <w:rFonts w:ascii="Arial" w:hAnsi="Arial" w:cs="Arial"/>
            <w:sz w:val="24"/>
            <w:szCs w:val="24"/>
          </w:rPr>
          <w:t>Cymru</w:t>
        </w:r>
        <w:proofErr w:type="spellEnd"/>
      </w:hyperlink>
      <w:r w:rsidR="00384606" w:rsidRPr="00384606">
        <w:rPr>
          <w:rFonts w:ascii="Arial" w:hAnsi="Arial" w:cs="Arial"/>
          <w:sz w:val="24"/>
          <w:szCs w:val="24"/>
        </w:rPr>
        <w:t xml:space="preserve"> - </w:t>
      </w:r>
      <w:bookmarkStart w:id="15" w:name="_Hlk101794065"/>
      <w:r w:rsidR="00384606" w:rsidRPr="00384606">
        <w:rPr>
          <w:rFonts w:ascii="Arial" w:hAnsi="Arial" w:cs="Arial"/>
          <w:sz w:val="24"/>
          <w:szCs w:val="24"/>
        </w:rPr>
        <w:t>Supporting schools to become more LGBTQ+ inclusive.</w:t>
      </w:r>
      <w:bookmarkEnd w:id="15"/>
    </w:p>
    <w:p w14:paraId="7994F7C9"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1" w:history="1">
        <w:proofErr w:type="spellStart"/>
        <w:r w:rsidR="00384606" w:rsidRPr="00384606">
          <w:rPr>
            <w:rStyle w:val="Hyperlink"/>
            <w:rFonts w:ascii="Arial" w:hAnsi="Arial" w:cs="Arial"/>
            <w:sz w:val="24"/>
            <w:szCs w:val="24"/>
          </w:rPr>
          <w:t>ThinkuKnow</w:t>
        </w:r>
        <w:proofErr w:type="spellEnd"/>
        <w:r w:rsidR="00384606" w:rsidRPr="00384606">
          <w:rPr>
            <w:rStyle w:val="Hyperlink"/>
            <w:rFonts w:ascii="Arial" w:hAnsi="Arial" w:cs="Arial"/>
            <w:sz w:val="24"/>
            <w:szCs w:val="24"/>
          </w:rPr>
          <w:t xml:space="preserve"> Toolkit</w:t>
        </w:r>
      </w:hyperlink>
      <w:r w:rsidR="00384606" w:rsidRPr="00384606">
        <w:rPr>
          <w:rFonts w:ascii="Arial" w:hAnsi="Arial" w:cs="Arial"/>
          <w:sz w:val="24"/>
          <w:szCs w:val="24"/>
        </w:rPr>
        <w:t xml:space="preserve"> - </w:t>
      </w:r>
      <w:bookmarkStart w:id="16" w:name="_Hlk101793644"/>
      <w:r w:rsidR="00384606" w:rsidRPr="00384606">
        <w:rPr>
          <w:rFonts w:ascii="Arial" w:hAnsi="Arial" w:cs="Arial"/>
          <w:sz w:val="24"/>
          <w:szCs w:val="24"/>
        </w:rPr>
        <w:t>Information and guidance which is appropriate and relevant to the experiences of young people aged 11-18. The toolkit includes activities that can be delivered as one-off lessons or used as part of young people’s relationships and sex education</w:t>
      </w:r>
      <w:r w:rsidR="00384606" w:rsidRPr="00384606">
        <w:rPr>
          <w:rFonts w:ascii="Arial" w:hAnsi="Arial" w:cs="Arial"/>
          <w:color w:val="000000" w:themeColor="text1"/>
          <w:sz w:val="24"/>
          <w:szCs w:val="24"/>
        </w:rPr>
        <w:t>.</w:t>
      </w:r>
      <w:bookmarkEnd w:id="16"/>
    </w:p>
    <w:p w14:paraId="62F2C35E"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2" w:history="1">
        <w:proofErr w:type="spellStart"/>
        <w:r w:rsidR="00384606" w:rsidRPr="00384606">
          <w:rPr>
            <w:rStyle w:val="Hyperlink"/>
            <w:rFonts w:ascii="Arial" w:hAnsi="Arial" w:cs="Arial"/>
            <w:sz w:val="24"/>
            <w:szCs w:val="24"/>
          </w:rPr>
          <w:t>Kooth</w:t>
        </w:r>
        <w:proofErr w:type="spellEnd"/>
      </w:hyperlink>
      <w:r w:rsidR="00384606" w:rsidRPr="00384606">
        <w:rPr>
          <w:rStyle w:val="Hyperlink"/>
          <w:rFonts w:ascii="Arial" w:hAnsi="Arial" w:cs="Arial"/>
          <w:sz w:val="24"/>
          <w:szCs w:val="24"/>
        </w:rPr>
        <w:t xml:space="preserve"> - </w:t>
      </w:r>
      <w:proofErr w:type="spellStart"/>
      <w:r w:rsidR="00384606" w:rsidRPr="00384606">
        <w:rPr>
          <w:rFonts w:ascii="Arial" w:hAnsi="Arial" w:cs="Arial"/>
          <w:sz w:val="24"/>
          <w:szCs w:val="24"/>
        </w:rPr>
        <w:t>Kooth</w:t>
      </w:r>
      <w:proofErr w:type="spellEnd"/>
      <w:r w:rsidR="00384606" w:rsidRPr="00384606">
        <w:rPr>
          <w:rFonts w:ascii="Arial" w:hAnsi="Arial" w:cs="Arial"/>
          <w:sz w:val="24"/>
          <w:szCs w:val="24"/>
        </w:rPr>
        <w:t xml:space="preserve"> is a free, safe and anonymous online wellbeing service for children and young people.</w:t>
      </w:r>
    </w:p>
    <w:p w14:paraId="163DD5FA" w14:textId="77777777" w:rsidR="00384606" w:rsidRPr="00384606" w:rsidRDefault="009A58B9" w:rsidP="007F340C">
      <w:pPr>
        <w:pStyle w:val="ListParagraph"/>
        <w:numPr>
          <w:ilvl w:val="0"/>
          <w:numId w:val="10"/>
        </w:numPr>
        <w:spacing w:before="120" w:after="0" w:line="240" w:lineRule="auto"/>
        <w:rPr>
          <w:rFonts w:ascii="Arial" w:hAnsi="Arial" w:cs="Arial"/>
          <w:sz w:val="24"/>
          <w:szCs w:val="24"/>
          <w:lang w:val="en"/>
        </w:rPr>
      </w:pPr>
      <w:hyperlink r:id="rId33" w:history="1">
        <w:proofErr w:type="spellStart"/>
        <w:r w:rsidR="00384606" w:rsidRPr="00384606">
          <w:rPr>
            <w:rStyle w:val="Hyperlink"/>
            <w:rFonts w:ascii="Arial" w:hAnsi="Arial" w:cs="Arial"/>
            <w:sz w:val="24"/>
            <w:szCs w:val="24"/>
          </w:rPr>
          <w:t>Meic</w:t>
        </w:r>
        <w:proofErr w:type="spellEnd"/>
      </w:hyperlink>
      <w:r w:rsidR="00384606" w:rsidRPr="00384606">
        <w:rPr>
          <w:rFonts w:ascii="Arial" w:hAnsi="Arial" w:cs="Arial"/>
          <w:sz w:val="24"/>
          <w:szCs w:val="24"/>
        </w:rPr>
        <w:t xml:space="preserve"> – A free 24-hour helpline for children and young people in Wales. MEIC provides advice and support for a range of issues including bullying and sitting exams. </w:t>
      </w:r>
      <w:r w:rsidR="00384606" w:rsidRPr="00384606">
        <w:rPr>
          <w:rFonts w:ascii="Arial" w:hAnsi="Arial" w:cs="Arial"/>
          <w:sz w:val="24"/>
          <w:szCs w:val="24"/>
          <w:lang w:val="en"/>
        </w:rPr>
        <w:t xml:space="preserve"> </w:t>
      </w:r>
    </w:p>
    <w:p w14:paraId="5D468FB7"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4" w:history="1">
        <w:r w:rsidR="00384606" w:rsidRPr="00384606">
          <w:rPr>
            <w:rStyle w:val="Hyperlink"/>
            <w:rFonts w:ascii="Arial" w:hAnsi="Arial" w:cs="Arial"/>
            <w:sz w:val="24"/>
            <w:szCs w:val="24"/>
          </w:rPr>
          <w:t>Agenda</w:t>
        </w:r>
      </w:hyperlink>
      <w:r w:rsidR="00384606" w:rsidRPr="00384606">
        <w:rPr>
          <w:rFonts w:ascii="Arial" w:hAnsi="Arial" w:cs="Arial"/>
          <w:sz w:val="24"/>
          <w:szCs w:val="24"/>
        </w:rPr>
        <w:t xml:space="preserve"> - A downloadable resource for educational practitioners who want to support children and young people (aged 7 – 18) to make positive relationships matter in their school and community.</w:t>
      </w:r>
    </w:p>
    <w:p w14:paraId="77044CA6" w14:textId="77777777" w:rsidR="00384606" w:rsidRPr="00384606" w:rsidRDefault="009A58B9" w:rsidP="007F340C">
      <w:pPr>
        <w:pStyle w:val="ListParagraph"/>
        <w:numPr>
          <w:ilvl w:val="0"/>
          <w:numId w:val="10"/>
        </w:numPr>
        <w:spacing w:before="120" w:after="120" w:line="240" w:lineRule="auto"/>
        <w:rPr>
          <w:rFonts w:ascii="Arial" w:eastAsia="Times New Roman" w:hAnsi="Arial" w:cs="Arial"/>
          <w:sz w:val="24"/>
          <w:szCs w:val="24"/>
          <w:lang w:eastAsia="en-GB"/>
        </w:rPr>
      </w:pPr>
      <w:hyperlink r:id="rId35" w:history="1">
        <w:r w:rsidR="00384606" w:rsidRPr="00384606">
          <w:rPr>
            <w:rStyle w:val="Hyperlink"/>
            <w:rFonts w:ascii="Arial" w:hAnsi="Arial" w:cs="Arial"/>
            <w:sz w:val="24"/>
            <w:szCs w:val="24"/>
          </w:rPr>
          <w:t>Crush</w:t>
        </w:r>
      </w:hyperlink>
      <w:r w:rsidR="00384606" w:rsidRPr="00384606">
        <w:rPr>
          <w:rFonts w:ascii="Arial" w:hAnsi="Arial" w:cs="Arial"/>
          <w:sz w:val="24"/>
          <w:szCs w:val="24"/>
        </w:rPr>
        <w:t xml:space="preserve"> - CRUSH is a free downloadable resource designed to prepare teachers for the new RSE Code and Guidance.</w:t>
      </w:r>
      <w:r w:rsidR="00384606" w:rsidRPr="00384606">
        <w:rPr>
          <w:rFonts w:ascii="Arial" w:eastAsia="Times New Roman" w:hAnsi="Arial" w:cs="Arial"/>
          <w:sz w:val="24"/>
          <w:szCs w:val="24"/>
          <w:lang w:eastAsia="en-GB"/>
        </w:rPr>
        <w:t xml:space="preserve"> </w:t>
      </w:r>
    </w:p>
    <w:p w14:paraId="7AFD6F17" w14:textId="77777777" w:rsidR="00384606" w:rsidRPr="00384606" w:rsidRDefault="009A58B9" w:rsidP="007F340C">
      <w:pPr>
        <w:pStyle w:val="ListParagraph"/>
        <w:numPr>
          <w:ilvl w:val="0"/>
          <w:numId w:val="10"/>
        </w:numPr>
        <w:spacing w:before="120" w:after="120" w:line="240" w:lineRule="auto"/>
        <w:rPr>
          <w:rFonts w:ascii="Arial" w:eastAsia="Times New Roman" w:hAnsi="Arial" w:cs="Arial"/>
          <w:sz w:val="24"/>
          <w:szCs w:val="24"/>
          <w:lang w:eastAsia="en-GB"/>
        </w:rPr>
      </w:pPr>
      <w:hyperlink r:id="rId36" w:history="1">
        <w:r w:rsidR="00384606" w:rsidRPr="00384606">
          <w:rPr>
            <w:rStyle w:val="Hyperlink"/>
            <w:rFonts w:ascii="Arial" w:eastAsia="Times New Roman" w:hAnsi="Arial" w:cs="Arial"/>
            <w:sz w:val="24"/>
            <w:szCs w:val="24"/>
            <w:lang w:eastAsia="en-GB"/>
          </w:rPr>
          <w:t>Terrence</w:t>
        </w:r>
      </w:hyperlink>
      <w:r w:rsidR="00384606" w:rsidRPr="00384606">
        <w:rPr>
          <w:rFonts w:ascii="Arial" w:eastAsia="Times New Roman" w:hAnsi="Arial" w:cs="Arial"/>
          <w:sz w:val="24"/>
          <w:szCs w:val="24"/>
          <w:lang w:eastAsia="en-GB"/>
        </w:rPr>
        <w:t xml:space="preserve"> Higgins Trust – Information about HIV, other sexually transmitted infections and how to maintain good sexual health. </w:t>
      </w:r>
    </w:p>
    <w:p w14:paraId="679BD00C"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7" w:history="1">
        <w:r w:rsidR="00384606" w:rsidRPr="00384606">
          <w:rPr>
            <w:rStyle w:val="Hyperlink"/>
            <w:rFonts w:ascii="Arial" w:hAnsi="Arial" w:cs="Arial"/>
            <w:sz w:val="24"/>
            <w:szCs w:val="24"/>
          </w:rPr>
          <w:t>CAFOD</w:t>
        </w:r>
      </w:hyperlink>
      <w:r w:rsidR="00384606" w:rsidRPr="00384606">
        <w:rPr>
          <w:rFonts w:ascii="Arial" w:hAnsi="Arial" w:cs="Arial"/>
          <w:sz w:val="24"/>
          <w:szCs w:val="24"/>
        </w:rPr>
        <w:t xml:space="preserve"> - Education resources for primary and secondary schools.</w:t>
      </w:r>
    </w:p>
    <w:p w14:paraId="5F893E97"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8" w:history="1">
        <w:r w:rsidR="00384606" w:rsidRPr="00384606">
          <w:rPr>
            <w:rStyle w:val="Hyperlink"/>
            <w:rFonts w:ascii="Arial" w:hAnsi="Arial" w:cs="Arial"/>
            <w:sz w:val="24"/>
            <w:szCs w:val="24"/>
          </w:rPr>
          <w:t>Amnesty International UK</w:t>
        </w:r>
      </w:hyperlink>
      <w:r w:rsidR="00384606" w:rsidRPr="00384606">
        <w:rPr>
          <w:rFonts w:ascii="Arial" w:hAnsi="Arial" w:cs="Arial"/>
          <w:sz w:val="24"/>
          <w:szCs w:val="24"/>
        </w:rPr>
        <w:t xml:space="preserve"> – Ordinary people from across the world standing up for humanity and human rights.</w:t>
      </w:r>
    </w:p>
    <w:p w14:paraId="2F3305B7"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39" w:history="1">
        <w:r w:rsidR="00384606" w:rsidRPr="00384606">
          <w:rPr>
            <w:rStyle w:val="Hyperlink"/>
            <w:rFonts w:ascii="Arial" w:hAnsi="Arial" w:cs="Arial"/>
            <w:sz w:val="24"/>
            <w:szCs w:val="24"/>
          </w:rPr>
          <w:t>Mentally Healthy Schools</w:t>
        </w:r>
      </w:hyperlink>
      <w:r w:rsidR="00384606" w:rsidRPr="00384606">
        <w:rPr>
          <w:rFonts w:ascii="Arial" w:hAnsi="Arial" w:cs="Arial"/>
          <w:sz w:val="24"/>
          <w:szCs w:val="24"/>
        </w:rPr>
        <w:t xml:space="preserve"> - Learn without fear: girls' rights school pack.</w:t>
      </w:r>
    </w:p>
    <w:p w14:paraId="536F15AC"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40" w:history="1">
        <w:r w:rsidR="00384606" w:rsidRPr="00384606">
          <w:rPr>
            <w:rStyle w:val="Hyperlink"/>
            <w:rFonts w:ascii="Arial" w:hAnsi="Arial" w:cs="Arial"/>
            <w:sz w:val="24"/>
            <w:szCs w:val="24"/>
          </w:rPr>
          <w:t>Kaleidoscope Trust</w:t>
        </w:r>
      </w:hyperlink>
      <w:r w:rsidR="00384606" w:rsidRPr="00384606">
        <w:rPr>
          <w:rFonts w:ascii="Arial" w:hAnsi="Arial" w:cs="Arial"/>
          <w:sz w:val="24"/>
          <w:szCs w:val="24"/>
        </w:rPr>
        <w:t xml:space="preserve"> – Freedom, safety and equality for LGBT+ people.</w:t>
      </w:r>
    </w:p>
    <w:p w14:paraId="679F394E" w14:textId="77777777" w:rsidR="00384606" w:rsidRPr="00384606" w:rsidRDefault="009A58B9" w:rsidP="007F340C">
      <w:pPr>
        <w:pStyle w:val="ListParagraph"/>
        <w:numPr>
          <w:ilvl w:val="0"/>
          <w:numId w:val="10"/>
        </w:numPr>
        <w:tabs>
          <w:tab w:val="left" w:pos="1134"/>
        </w:tabs>
        <w:spacing w:before="120" w:after="120" w:line="240" w:lineRule="auto"/>
        <w:rPr>
          <w:rFonts w:ascii="Arial" w:hAnsi="Arial" w:cs="Arial"/>
          <w:sz w:val="24"/>
          <w:szCs w:val="24"/>
        </w:rPr>
      </w:pPr>
      <w:hyperlink r:id="rId41" w:history="1">
        <w:proofErr w:type="spellStart"/>
        <w:r w:rsidR="00384606" w:rsidRPr="00384606">
          <w:rPr>
            <w:rStyle w:val="Hyperlink"/>
            <w:rFonts w:ascii="Arial" w:hAnsi="Arial" w:cs="Arial"/>
            <w:sz w:val="24"/>
            <w:szCs w:val="24"/>
          </w:rPr>
          <w:t>Barnardo’s</w:t>
        </w:r>
        <w:proofErr w:type="spellEnd"/>
      </w:hyperlink>
      <w:r w:rsidR="00384606" w:rsidRPr="00384606">
        <w:rPr>
          <w:rFonts w:ascii="Arial" w:hAnsi="Arial" w:cs="Arial"/>
          <w:sz w:val="24"/>
          <w:szCs w:val="24"/>
        </w:rPr>
        <w:t xml:space="preserve"> - Resources to help identify and engage young people at risk of sexual abuse and exploitation.</w:t>
      </w:r>
    </w:p>
    <w:p w14:paraId="62664CA9"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42" w:history="1">
        <w:r w:rsidR="00384606" w:rsidRPr="00384606">
          <w:rPr>
            <w:rStyle w:val="Hyperlink"/>
            <w:rFonts w:ascii="Arial" w:hAnsi="Arial" w:cs="Arial"/>
            <w:sz w:val="24"/>
            <w:szCs w:val="24"/>
          </w:rPr>
          <w:t>Let's Talk About It</w:t>
        </w:r>
      </w:hyperlink>
      <w:r w:rsidR="00384606" w:rsidRPr="00384606">
        <w:rPr>
          <w:rFonts w:ascii="Arial" w:hAnsi="Arial" w:cs="Arial"/>
          <w:sz w:val="24"/>
          <w:szCs w:val="24"/>
        </w:rPr>
        <w:t xml:space="preserve"> - Relationships &amp; Sex Education Support.</w:t>
      </w:r>
    </w:p>
    <w:p w14:paraId="0997DBBF" w14:textId="77777777" w:rsidR="00384606" w:rsidRPr="00384606" w:rsidRDefault="009A58B9" w:rsidP="007F340C">
      <w:pPr>
        <w:pStyle w:val="ListParagraph"/>
        <w:numPr>
          <w:ilvl w:val="0"/>
          <w:numId w:val="10"/>
        </w:numPr>
        <w:spacing w:before="120" w:after="120" w:line="240" w:lineRule="auto"/>
        <w:rPr>
          <w:rFonts w:ascii="Arial" w:eastAsia="Times New Roman" w:hAnsi="Arial" w:cs="Arial"/>
          <w:sz w:val="24"/>
          <w:szCs w:val="24"/>
          <w:lang w:eastAsia="en-GB"/>
        </w:rPr>
      </w:pPr>
      <w:hyperlink r:id="rId43" w:history="1">
        <w:r w:rsidR="00384606" w:rsidRPr="00384606">
          <w:rPr>
            <w:rFonts w:ascii="Arial" w:hAnsi="Arial" w:cs="Arial"/>
            <w:color w:val="0000FF"/>
            <w:sz w:val="24"/>
            <w:szCs w:val="24"/>
            <w:u w:val="single"/>
          </w:rPr>
          <w:t xml:space="preserve">Repository - </w:t>
        </w:r>
        <w:proofErr w:type="spellStart"/>
        <w:r w:rsidR="00384606" w:rsidRPr="00384606">
          <w:rPr>
            <w:rFonts w:ascii="Arial" w:hAnsi="Arial" w:cs="Arial"/>
            <w:color w:val="0000FF"/>
            <w:sz w:val="24"/>
            <w:szCs w:val="24"/>
            <w:u w:val="single"/>
          </w:rPr>
          <w:t>Hwb</w:t>
        </w:r>
        <w:proofErr w:type="spellEnd"/>
        <w:r w:rsidR="00384606" w:rsidRPr="00384606">
          <w:rPr>
            <w:rFonts w:ascii="Arial" w:hAnsi="Arial" w:cs="Arial"/>
            <w:color w:val="0000FF"/>
            <w:sz w:val="24"/>
            <w:szCs w:val="24"/>
            <w:u w:val="single"/>
          </w:rPr>
          <w:t xml:space="preserve"> (</w:t>
        </w:r>
        <w:proofErr w:type="spellStart"/>
        <w:r w:rsidR="00384606" w:rsidRPr="00384606">
          <w:rPr>
            <w:rFonts w:ascii="Arial" w:hAnsi="Arial" w:cs="Arial"/>
            <w:color w:val="0000FF"/>
            <w:sz w:val="24"/>
            <w:szCs w:val="24"/>
            <w:u w:val="single"/>
          </w:rPr>
          <w:t>gov.wales</w:t>
        </w:r>
        <w:proofErr w:type="spellEnd"/>
        <w:r w:rsidR="00384606" w:rsidRPr="00384606">
          <w:rPr>
            <w:rFonts w:ascii="Arial" w:hAnsi="Arial" w:cs="Arial"/>
            <w:color w:val="0000FF"/>
            <w:sz w:val="24"/>
            <w:szCs w:val="24"/>
            <w:u w:val="single"/>
          </w:rPr>
          <w:t>)</w:t>
        </w:r>
      </w:hyperlink>
    </w:p>
    <w:p w14:paraId="21D5D487"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44" w:history="1">
        <w:r w:rsidR="00384606" w:rsidRPr="00384606">
          <w:rPr>
            <w:rStyle w:val="Hyperlink"/>
            <w:rFonts w:ascii="Arial" w:hAnsi="Arial" w:cs="Arial"/>
            <w:sz w:val="24"/>
            <w:szCs w:val="24"/>
          </w:rPr>
          <w:t>Children’s Commissioner for Wales</w:t>
        </w:r>
      </w:hyperlink>
      <w:r w:rsidR="00384606" w:rsidRPr="00384606">
        <w:rPr>
          <w:rFonts w:ascii="Arial" w:hAnsi="Arial" w:cs="Arial"/>
          <w:sz w:val="24"/>
          <w:szCs w:val="24"/>
        </w:rPr>
        <w:t xml:space="preserve"> – Resources for schools.</w:t>
      </w:r>
    </w:p>
    <w:p w14:paraId="234703FB" w14:textId="77777777" w:rsidR="00384606" w:rsidRPr="00384606" w:rsidRDefault="009A58B9" w:rsidP="007F340C">
      <w:pPr>
        <w:pStyle w:val="ListParagraph"/>
        <w:numPr>
          <w:ilvl w:val="0"/>
          <w:numId w:val="10"/>
        </w:numPr>
        <w:spacing w:before="120" w:after="120" w:line="240" w:lineRule="auto"/>
        <w:rPr>
          <w:rFonts w:ascii="Arial" w:hAnsi="Arial" w:cs="Arial"/>
          <w:sz w:val="24"/>
          <w:szCs w:val="24"/>
        </w:rPr>
      </w:pPr>
      <w:hyperlink r:id="rId45" w:history="1">
        <w:r w:rsidR="00384606" w:rsidRPr="00384606">
          <w:rPr>
            <w:rStyle w:val="Hyperlink"/>
            <w:rFonts w:ascii="Arial" w:hAnsi="Arial" w:cs="Arial"/>
            <w:sz w:val="24"/>
            <w:szCs w:val="24"/>
          </w:rPr>
          <w:t>Education and Training Foundation</w:t>
        </w:r>
      </w:hyperlink>
      <w:r w:rsidR="00384606" w:rsidRPr="00384606">
        <w:rPr>
          <w:rFonts w:ascii="Arial" w:hAnsi="Arial" w:cs="Arial"/>
          <w:sz w:val="24"/>
          <w:szCs w:val="24"/>
        </w:rPr>
        <w:t xml:space="preserve"> - Useful resources – Prevent for Further Education and Training.</w:t>
      </w:r>
    </w:p>
    <w:p w14:paraId="76706BDA" w14:textId="77777777" w:rsidR="00384606" w:rsidRPr="00384606" w:rsidRDefault="009A58B9" w:rsidP="007F340C">
      <w:pPr>
        <w:pStyle w:val="ListParagraph"/>
        <w:numPr>
          <w:ilvl w:val="0"/>
          <w:numId w:val="10"/>
        </w:numPr>
        <w:spacing w:before="120" w:after="120" w:line="240" w:lineRule="auto"/>
        <w:rPr>
          <w:rFonts w:ascii="Arial" w:eastAsia="Times New Roman" w:hAnsi="Arial" w:cs="Arial"/>
          <w:sz w:val="24"/>
          <w:szCs w:val="24"/>
          <w:lang w:eastAsia="en-GB"/>
        </w:rPr>
      </w:pPr>
      <w:hyperlink r:id="rId46" w:history="1">
        <w:r w:rsidR="00384606" w:rsidRPr="00384606">
          <w:rPr>
            <w:rStyle w:val="Hyperlink"/>
            <w:rFonts w:ascii="Arial" w:hAnsi="Arial" w:cs="Arial"/>
            <w:sz w:val="24"/>
            <w:szCs w:val="24"/>
          </w:rPr>
          <w:t>Swansea Bay RSE Teaching Pack</w:t>
        </w:r>
      </w:hyperlink>
      <w:r w:rsidR="00384606" w:rsidRPr="00384606">
        <w:rPr>
          <w:rFonts w:ascii="Arial" w:hAnsi="Arial" w:cs="Arial"/>
          <w:sz w:val="24"/>
          <w:szCs w:val="24"/>
        </w:rPr>
        <w:t xml:space="preserve"> – Lessons from Reception to Year 6, includes School Nurse lessons on hand washing (Reception) and puberty (Year 5).  Only available via HWB.</w:t>
      </w:r>
    </w:p>
    <w:p w14:paraId="47C03FC8" w14:textId="13281EF6" w:rsidR="00A53C70" w:rsidRDefault="00A53C70">
      <w:pPr>
        <w:rPr>
          <w:rFonts w:ascii="Arial" w:hAnsi="Arial" w:cs="Arial"/>
          <w:sz w:val="24"/>
          <w:szCs w:val="24"/>
        </w:rPr>
      </w:pPr>
      <w:r>
        <w:rPr>
          <w:rFonts w:ascii="Arial" w:hAnsi="Arial" w:cs="Arial"/>
          <w:sz w:val="24"/>
          <w:szCs w:val="24"/>
        </w:rPr>
        <w:br w:type="page"/>
      </w:r>
    </w:p>
    <w:p w14:paraId="05388E00" w14:textId="77777777" w:rsidR="00384606" w:rsidRPr="00384606" w:rsidRDefault="00384606" w:rsidP="00384606">
      <w:pPr>
        <w:rPr>
          <w:rFonts w:ascii="Arial" w:hAnsi="Arial" w:cs="Arial"/>
          <w:sz w:val="24"/>
          <w:szCs w:val="24"/>
        </w:rPr>
      </w:pPr>
    </w:p>
    <w:p w14:paraId="355BC6A8" w14:textId="77777777" w:rsidR="00384606" w:rsidRPr="00384606" w:rsidRDefault="00384606" w:rsidP="00384606">
      <w:pPr>
        <w:rPr>
          <w:rFonts w:ascii="Arial" w:hAnsi="Arial" w:cs="Arial"/>
          <w:b/>
          <w:bCs/>
          <w:sz w:val="24"/>
          <w:szCs w:val="24"/>
          <w:lang w:val="en-US"/>
        </w:rPr>
      </w:pPr>
      <w:bookmarkStart w:id="17" w:name="Glossary"/>
      <w:bookmarkEnd w:id="17"/>
      <w:r w:rsidRPr="00384606">
        <w:rPr>
          <w:rFonts w:ascii="Arial" w:hAnsi="Arial" w:cs="Arial"/>
          <w:b/>
          <w:bCs/>
          <w:sz w:val="24"/>
          <w:szCs w:val="24"/>
          <w:lang w:val="en-US"/>
        </w:rPr>
        <w:t>Glossary of common terms RSE (for school use ONLY)</w:t>
      </w:r>
    </w:p>
    <w:p w14:paraId="1CE0DD32" w14:textId="77777777" w:rsidR="00384606" w:rsidRPr="00384606" w:rsidRDefault="00384606" w:rsidP="00384606">
      <w:pPr>
        <w:rPr>
          <w:rFonts w:ascii="Arial" w:hAnsi="Arial" w:cs="Arial"/>
          <w:sz w:val="24"/>
          <w:szCs w:val="24"/>
          <w:lang w:val="en-US"/>
        </w:rPr>
      </w:pPr>
      <w:r w:rsidRPr="00384606">
        <w:rPr>
          <w:rFonts w:ascii="Arial" w:hAnsi="Arial" w:cs="Arial"/>
          <w:sz w:val="24"/>
          <w:szCs w:val="24"/>
          <w:lang w:val="en-US"/>
        </w:rPr>
        <w:t>This resource is for all staff in school to refer to, in order to further understand terminology and definitions. Not all these terms will be used in the primary school setting but a sound understanding of the terms is useful to build confidence in teaching staff. This is an organic document and will change over time as language and terminology changes.</w:t>
      </w:r>
    </w:p>
    <w:p w14:paraId="7992898C" w14:textId="77777777" w:rsidR="00384606" w:rsidRPr="00384606" w:rsidRDefault="00384606" w:rsidP="00384606">
      <w:pPr>
        <w:rPr>
          <w:rFonts w:ascii="Arial" w:hAnsi="Arial" w:cs="Arial"/>
          <w:sz w:val="24"/>
          <w:szCs w:val="24"/>
          <w:lang w:val="en-US"/>
        </w:rPr>
      </w:pPr>
    </w:p>
    <w:p w14:paraId="05B3BD85" w14:textId="77777777" w:rsidR="00384606" w:rsidRPr="00384606" w:rsidRDefault="00384606" w:rsidP="00384606">
      <w:pPr>
        <w:rPr>
          <w:rFonts w:ascii="Arial" w:hAnsi="Arial" w:cs="Arial"/>
          <w:sz w:val="24"/>
          <w:szCs w:val="24"/>
          <w:lang w:val="en-US"/>
        </w:rPr>
      </w:pPr>
      <w:r w:rsidRPr="00384606">
        <w:rPr>
          <w:rFonts w:ascii="Arial" w:hAnsi="Arial" w:cs="Arial"/>
          <w:sz w:val="24"/>
          <w:szCs w:val="24"/>
          <w:lang w:val="en-US"/>
        </w:rPr>
        <w:t>The glossary is the result of collaboration with a number of colleagues across Swansea. It is not designed as a dictionary nor as a definitive list, but added as a professional learning resource for schools.</w:t>
      </w:r>
    </w:p>
    <w:p w14:paraId="5B7A3BF4" w14:textId="77777777" w:rsidR="00384606" w:rsidRPr="00384606" w:rsidRDefault="00384606" w:rsidP="00384606">
      <w:pPr>
        <w:rPr>
          <w:rFonts w:ascii="Arial" w:hAnsi="Arial" w:cs="Arial"/>
          <w:sz w:val="24"/>
          <w:szCs w:val="24"/>
          <w:lang w:val="en-US"/>
        </w:rPr>
      </w:pPr>
    </w:p>
    <w:tbl>
      <w:tblPr>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984"/>
      </w:tblGrid>
      <w:tr w:rsidR="00384606" w:rsidRPr="00384606" w14:paraId="464A417E" w14:textId="77777777" w:rsidTr="00384606">
        <w:trPr>
          <w:trHeight w:val="364"/>
        </w:trPr>
        <w:tc>
          <w:tcPr>
            <w:tcW w:w="4249" w:type="dxa"/>
          </w:tcPr>
          <w:p w14:paraId="7B5AF905" w14:textId="77777777" w:rsidR="00384606" w:rsidRPr="00384606" w:rsidRDefault="00384606" w:rsidP="00384606">
            <w:pPr>
              <w:rPr>
                <w:rFonts w:ascii="Arial" w:eastAsia="Times New Roman" w:hAnsi="Arial" w:cs="Arial"/>
                <w:b/>
                <w:sz w:val="24"/>
                <w:szCs w:val="24"/>
                <w:lang w:val="en-US" w:eastAsia="en-GB"/>
              </w:rPr>
            </w:pPr>
            <w:r w:rsidRPr="00384606">
              <w:rPr>
                <w:rFonts w:ascii="Arial" w:eastAsia="Times New Roman" w:hAnsi="Arial" w:cs="Arial"/>
                <w:b/>
                <w:sz w:val="24"/>
                <w:szCs w:val="24"/>
                <w:lang w:val="en-US" w:eastAsia="en-GB"/>
              </w:rPr>
              <w:t>Keyword</w:t>
            </w:r>
          </w:p>
        </w:tc>
        <w:tc>
          <w:tcPr>
            <w:tcW w:w="5984" w:type="dxa"/>
          </w:tcPr>
          <w:p w14:paraId="6C103EE8" w14:textId="77777777" w:rsidR="00384606" w:rsidRPr="00384606" w:rsidRDefault="00384606" w:rsidP="00384606">
            <w:pPr>
              <w:rPr>
                <w:rFonts w:ascii="Arial" w:eastAsia="Times New Roman" w:hAnsi="Arial" w:cs="Arial"/>
                <w:b/>
                <w:sz w:val="24"/>
                <w:szCs w:val="24"/>
                <w:lang w:val="en-US" w:eastAsia="en-GB"/>
              </w:rPr>
            </w:pPr>
            <w:r w:rsidRPr="00384606">
              <w:rPr>
                <w:rFonts w:ascii="Arial" w:eastAsia="Times New Roman" w:hAnsi="Arial" w:cs="Arial"/>
                <w:b/>
                <w:sz w:val="24"/>
                <w:szCs w:val="24"/>
                <w:lang w:val="en-US" w:eastAsia="en-GB"/>
              </w:rPr>
              <w:t>Meaning</w:t>
            </w:r>
          </w:p>
        </w:tc>
      </w:tr>
      <w:tr w:rsidR="00384606" w:rsidRPr="00384606" w14:paraId="15996FFE" w14:textId="77777777" w:rsidTr="00384606">
        <w:trPr>
          <w:trHeight w:val="635"/>
        </w:trPr>
        <w:tc>
          <w:tcPr>
            <w:tcW w:w="4249" w:type="dxa"/>
          </w:tcPr>
          <w:p w14:paraId="29BF585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Abortion</w:t>
            </w:r>
          </w:p>
        </w:tc>
        <w:tc>
          <w:tcPr>
            <w:tcW w:w="5984" w:type="dxa"/>
          </w:tcPr>
          <w:p w14:paraId="2CABD13A"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An abortion is a procedure to end a pregnancy.</w:t>
            </w:r>
          </w:p>
          <w:p w14:paraId="56866194"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It's also sometimes known as a termination of pregnancy.</w:t>
            </w:r>
          </w:p>
          <w:p w14:paraId="7C5A5DDA"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 xml:space="preserve">The pregnancy is ended either by taking medicines or having a surgical procedure.  </w:t>
            </w:r>
          </w:p>
          <w:p w14:paraId="31CF7466" w14:textId="77777777" w:rsidR="00384606" w:rsidRPr="00384606" w:rsidRDefault="00384606" w:rsidP="00384606">
            <w:pPr>
              <w:rPr>
                <w:rFonts w:ascii="Arial" w:eastAsia="Times New Roman" w:hAnsi="Arial" w:cs="Arial"/>
                <w:spacing w:val="2"/>
                <w:sz w:val="24"/>
                <w:szCs w:val="24"/>
                <w:shd w:val="clear" w:color="auto" w:fill="FFFFFF"/>
                <w:lang w:eastAsia="en-GB"/>
              </w:rPr>
            </w:pPr>
          </w:p>
          <w:p w14:paraId="7EB13ECC"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Most abortions in England, Wales and Scotland are carried out before 24 weeks of pregnancy.</w:t>
            </w:r>
          </w:p>
          <w:p w14:paraId="70C31ED4" w14:textId="77777777" w:rsidR="00384606" w:rsidRPr="00384606" w:rsidRDefault="00384606" w:rsidP="00384606">
            <w:pPr>
              <w:rPr>
                <w:rFonts w:ascii="Arial" w:eastAsia="Times New Roman" w:hAnsi="Arial" w:cs="Arial"/>
                <w:spacing w:val="2"/>
                <w:sz w:val="24"/>
                <w:szCs w:val="24"/>
                <w:shd w:val="clear" w:color="auto" w:fill="FFFFFF"/>
                <w:lang w:eastAsia="en-GB"/>
              </w:rPr>
            </w:pPr>
          </w:p>
          <w:p w14:paraId="08829BA3"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They can be carried out after 24 weeks in very limited circumstances – for example, if the mother's life is at risk or the child would be born with a severe disability.</w:t>
            </w:r>
          </w:p>
        </w:tc>
      </w:tr>
      <w:tr w:rsidR="00384606" w:rsidRPr="00384606" w14:paraId="0982F2DF" w14:textId="77777777" w:rsidTr="00384606">
        <w:trPr>
          <w:trHeight w:val="635"/>
        </w:trPr>
        <w:tc>
          <w:tcPr>
            <w:tcW w:w="4249" w:type="dxa"/>
          </w:tcPr>
          <w:p w14:paraId="3A6A2A75"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Abro</w:t>
            </w:r>
            <w:proofErr w:type="spellEnd"/>
            <w:r w:rsidRPr="00384606">
              <w:rPr>
                <w:rFonts w:ascii="Arial" w:eastAsia="Times New Roman" w:hAnsi="Arial" w:cs="Arial"/>
                <w:sz w:val="24"/>
                <w:szCs w:val="24"/>
                <w:lang w:val="en-US" w:eastAsia="en-GB"/>
              </w:rPr>
              <w:t xml:space="preserve"> (sexual and romantic)</w:t>
            </w:r>
          </w:p>
        </w:tc>
        <w:tc>
          <w:tcPr>
            <w:tcW w:w="5984" w:type="dxa"/>
          </w:tcPr>
          <w:p w14:paraId="15EB9369"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 word used to describe people who have a fluid sexual and/or romantic orientation which changes over time, or the course of their life. They may use different terms to describe themselves over time.</w:t>
            </w:r>
          </w:p>
        </w:tc>
      </w:tr>
      <w:tr w:rsidR="00384606" w:rsidRPr="00384606" w14:paraId="71D6C14C" w14:textId="77777777" w:rsidTr="00384606">
        <w:trPr>
          <w:trHeight w:val="635"/>
        </w:trPr>
        <w:tc>
          <w:tcPr>
            <w:tcW w:w="4249" w:type="dxa"/>
          </w:tcPr>
          <w:p w14:paraId="7FAC12A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Ace / </w:t>
            </w:r>
            <w:proofErr w:type="spellStart"/>
            <w:r w:rsidRPr="00384606">
              <w:rPr>
                <w:rFonts w:ascii="Arial" w:eastAsia="Times New Roman" w:hAnsi="Arial" w:cs="Arial"/>
                <w:sz w:val="24"/>
                <w:szCs w:val="24"/>
                <w:lang w:val="en-US" w:eastAsia="en-GB"/>
              </w:rPr>
              <w:t>Aro</w:t>
            </w:r>
            <w:proofErr w:type="spellEnd"/>
          </w:p>
        </w:tc>
        <w:tc>
          <w:tcPr>
            <w:tcW w:w="5984" w:type="dxa"/>
          </w:tcPr>
          <w:p w14:paraId="0755637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An umbrella term used specifically to describe a lack of, varying, or occasional experiences of romantic or sexual attraction.</w:t>
            </w:r>
          </w:p>
        </w:tc>
      </w:tr>
      <w:tr w:rsidR="00384606" w:rsidRPr="00384606" w14:paraId="64C38826" w14:textId="77777777" w:rsidTr="00384606">
        <w:trPr>
          <w:trHeight w:val="635"/>
        </w:trPr>
        <w:tc>
          <w:tcPr>
            <w:tcW w:w="4249" w:type="dxa"/>
          </w:tcPr>
          <w:p w14:paraId="56C2695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Adoption</w:t>
            </w:r>
          </w:p>
        </w:tc>
        <w:tc>
          <w:tcPr>
            <w:tcW w:w="5984" w:type="dxa"/>
          </w:tcPr>
          <w:p w14:paraId="7B50C5DC" w14:textId="30BEC957" w:rsidR="00384606" w:rsidRPr="00384606" w:rsidRDefault="00384606" w:rsidP="00A53C70">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act of fact of legally taking responsibility for another’s child and bringing it up as one’s own.</w:t>
            </w:r>
          </w:p>
        </w:tc>
      </w:tr>
      <w:tr w:rsidR="00384606" w:rsidRPr="00384606" w14:paraId="7490D26E" w14:textId="77777777" w:rsidTr="00384606">
        <w:trPr>
          <w:trHeight w:val="316"/>
        </w:trPr>
        <w:tc>
          <w:tcPr>
            <w:tcW w:w="4249" w:type="dxa"/>
          </w:tcPr>
          <w:p w14:paraId="3C4B0421" w14:textId="77777777" w:rsidR="00384606" w:rsidRPr="00384606" w:rsidRDefault="00384606" w:rsidP="00384606">
            <w:pPr>
              <w:spacing w:after="300" w:line="300" w:lineRule="atLeast"/>
              <w:outlineLvl w:val="2"/>
              <w:rPr>
                <w:rFonts w:ascii="Arial" w:eastAsia="Times New Roman" w:hAnsi="Arial" w:cs="Arial"/>
                <w:spacing w:val="2"/>
                <w:sz w:val="24"/>
                <w:szCs w:val="24"/>
                <w:lang w:eastAsia="en-GB"/>
              </w:rPr>
            </w:pPr>
            <w:proofErr w:type="spellStart"/>
            <w:r w:rsidRPr="00384606">
              <w:rPr>
                <w:rFonts w:ascii="Arial" w:eastAsia="Times New Roman" w:hAnsi="Arial" w:cs="Arial"/>
                <w:spacing w:val="2"/>
                <w:sz w:val="24"/>
                <w:szCs w:val="24"/>
                <w:lang w:eastAsia="en-GB"/>
              </w:rPr>
              <w:t>Allo</w:t>
            </w:r>
            <w:proofErr w:type="spellEnd"/>
            <w:r w:rsidRPr="00384606">
              <w:rPr>
                <w:rFonts w:ascii="Arial" w:eastAsia="Times New Roman" w:hAnsi="Arial" w:cs="Arial"/>
                <w:spacing w:val="2"/>
                <w:sz w:val="24"/>
                <w:szCs w:val="24"/>
                <w:lang w:eastAsia="en-GB"/>
              </w:rPr>
              <w:t xml:space="preserve"> (sexual and romantic)</w:t>
            </w:r>
          </w:p>
          <w:p w14:paraId="24EA362A" w14:textId="77777777" w:rsidR="00384606" w:rsidRPr="00384606" w:rsidRDefault="00384606" w:rsidP="00384606">
            <w:pPr>
              <w:rPr>
                <w:rFonts w:ascii="Arial" w:eastAsia="Times New Roman" w:hAnsi="Arial" w:cs="Arial"/>
                <w:sz w:val="24"/>
                <w:szCs w:val="24"/>
                <w:lang w:val="en-US" w:eastAsia="en-GB"/>
              </w:rPr>
            </w:pPr>
          </w:p>
        </w:tc>
        <w:tc>
          <w:tcPr>
            <w:tcW w:w="5984" w:type="dxa"/>
          </w:tcPr>
          <w:p w14:paraId="482CAA5F" w14:textId="77777777" w:rsidR="00384606" w:rsidRPr="00384606" w:rsidRDefault="00384606" w:rsidP="00384606">
            <w:pPr>
              <w:rPr>
                <w:rFonts w:ascii="Arial" w:eastAsia="Times New Roman" w:hAnsi="Arial" w:cs="Arial"/>
                <w:sz w:val="24"/>
                <w:szCs w:val="24"/>
                <w:lang w:eastAsia="en-GB"/>
              </w:rPr>
            </w:pPr>
            <w:proofErr w:type="spellStart"/>
            <w:r w:rsidRPr="00384606">
              <w:rPr>
                <w:rFonts w:ascii="Arial" w:eastAsia="Times New Roman" w:hAnsi="Arial" w:cs="Arial"/>
                <w:spacing w:val="2"/>
                <w:sz w:val="24"/>
                <w:szCs w:val="24"/>
                <w:shd w:val="clear" w:color="auto" w:fill="FFFFFF"/>
                <w:lang w:eastAsia="en-GB"/>
              </w:rPr>
              <w:t>Allo</w:t>
            </w:r>
            <w:proofErr w:type="spellEnd"/>
            <w:r w:rsidRPr="00384606">
              <w:rPr>
                <w:rFonts w:ascii="Arial" w:eastAsia="Times New Roman" w:hAnsi="Arial" w:cs="Arial"/>
                <w:spacing w:val="2"/>
                <w:sz w:val="24"/>
                <w:szCs w:val="24"/>
                <w:shd w:val="clear" w:color="auto" w:fill="FFFFFF"/>
                <w:lang w:eastAsia="en-GB"/>
              </w:rPr>
              <w:t xml:space="preserve"> people experience sexual and romantic attraction, and do not identify as on the ace or </w:t>
            </w:r>
            <w:proofErr w:type="spellStart"/>
            <w:r w:rsidRPr="00384606">
              <w:rPr>
                <w:rFonts w:ascii="Arial" w:eastAsia="Times New Roman" w:hAnsi="Arial" w:cs="Arial"/>
                <w:spacing w:val="2"/>
                <w:sz w:val="24"/>
                <w:szCs w:val="24"/>
                <w:shd w:val="clear" w:color="auto" w:fill="FFFFFF"/>
                <w:lang w:eastAsia="en-GB"/>
              </w:rPr>
              <w:t>aro</w:t>
            </w:r>
            <w:proofErr w:type="spellEnd"/>
            <w:r w:rsidRPr="00384606">
              <w:rPr>
                <w:rFonts w:ascii="Arial" w:eastAsia="Times New Roman" w:hAnsi="Arial" w:cs="Arial"/>
                <w:spacing w:val="2"/>
                <w:sz w:val="24"/>
                <w:szCs w:val="24"/>
                <w:shd w:val="clear" w:color="auto" w:fill="FFFFFF"/>
                <w:lang w:eastAsia="en-GB"/>
              </w:rPr>
              <w:t xml:space="preserve"> spectrum. </w:t>
            </w:r>
            <w:proofErr w:type="spellStart"/>
            <w:r w:rsidRPr="00384606">
              <w:rPr>
                <w:rFonts w:ascii="Arial" w:eastAsia="Times New Roman" w:hAnsi="Arial" w:cs="Arial"/>
                <w:spacing w:val="2"/>
                <w:sz w:val="24"/>
                <w:szCs w:val="24"/>
                <w:shd w:val="clear" w:color="auto" w:fill="FFFFFF"/>
                <w:lang w:eastAsia="en-GB"/>
              </w:rPr>
              <w:t>Allo</w:t>
            </w:r>
            <w:proofErr w:type="spellEnd"/>
            <w:r w:rsidRPr="00384606">
              <w:rPr>
                <w:rFonts w:ascii="Arial" w:eastAsia="Times New Roman" w:hAnsi="Arial" w:cs="Arial"/>
                <w:spacing w:val="2"/>
                <w:sz w:val="24"/>
                <w:szCs w:val="24"/>
                <w:shd w:val="clear" w:color="auto" w:fill="FFFFFF"/>
                <w:lang w:eastAsia="en-GB"/>
              </w:rPr>
              <w:t xml:space="preserve"> is to ace and </w:t>
            </w:r>
            <w:proofErr w:type="spellStart"/>
            <w:r w:rsidRPr="00384606">
              <w:rPr>
                <w:rFonts w:ascii="Arial" w:eastAsia="Times New Roman" w:hAnsi="Arial" w:cs="Arial"/>
                <w:spacing w:val="2"/>
                <w:sz w:val="24"/>
                <w:szCs w:val="24"/>
                <w:shd w:val="clear" w:color="auto" w:fill="FFFFFF"/>
                <w:lang w:eastAsia="en-GB"/>
              </w:rPr>
              <w:t>aro</w:t>
            </w:r>
            <w:proofErr w:type="spellEnd"/>
            <w:r w:rsidRPr="00384606">
              <w:rPr>
                <w:rFonts w:ascii="Arial" w:eastAsia="Times New Roman" w:hAnsi="Arial" w:cs="Arial"/>
                <w:spacing w:val="2"/>
                <w:sz w:val="24"/>
                <w:szCs w:val="24"/>
                <w:shd w:val="clear" w:color="auto" w:fill="FFFFFF"/>
                <w:lang w:eastAsia="en-GB"/>
              </w:rPr>
              <w:t xml:space="preserve"> spectrum identities, as straight is to LGB+ spectrum identities. It is important to use words that equalise experience, otherwise the opposite to ace and </w:t>
            </w:r>
            <w:proofErr w:type="spellStart"/>
            <w:r w:rsidRPr="00384606">
              <w:rPr>
                <w:rFonts w:ascii="Arial" w:eastAsia="Times New Roman" w:hAnsi="Arial" w:cs="Arial"/>
                <w:spacing w:val="2"/>
                <w:sz w:val="24"/>
                <w:szCs w:val="24"/>
                <w:shd w:val="clear" w:color="auto" w:fill="FFFFFF"/>
                <w:lang w:eastAsia="en-GB"/>
              </w:rPr>
              <w:t>aro</w:t>
            </w:r>
            <w:proofErr w:type="spellEnd"/>
            <w:r w:rsidRPr="00384606">
              <w:rPr>
                <w:rFonts w:ascii="Arial" w:eastAsia="Times New Roman" w:hAnsi="Arial" w:cs="Arial"/>
                <w:spacing w:val="2"/>
                <w:sz w:val="24"/>
                <w:szCs w:val="24"/>
                <w:shd w:val="clear" w:color="auto" w:fill="FFFFFF"/>
                <w:lang w:eastAsia="en-GB"/>
              </w:rPr>
              <w:t xml:space="preserve"> becomes ‘normal’ which is stigmatising.</w:t>
            </w:r>
          </w:p>
        </w:tc>
      </w:tr>
      <w:tr w:rsidR="00384606" w:rsidRPr="00384606" w14:paraId="4BABE549" w14:textId="77777777" w:rsidTr="00384606">
        <w:trPr>
          <w:trHeight w:val="394"/>
        </w:trPr>
        <w:tc>
          <w:tcPr>
            <w:tcW w:w="4249" w:type="dxa"/>
          </w:tcPr>
          <w:p w14:paraId="72E5B095" w14:textId="77777777" w:rsidR="00384606" w:rsidRPr="00384606" w:rsidRDefault="00384606" w:rsidP="00384606">
            <w:pPr>
              <w:spacing w:after="300" w:line="300" w:lineRule="atLeast"/>
              <w:outlineLvl w:val="2"/>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Antisemitism</w:t>
            </w:r>
          </w:p>
        </w:tc>
        <w:tc>
          <w:tcPr>
            <w:tcW w:w="5984" w:type="dxa"/>
          </w:tcPr>
          <w:p w14:paraId="70B4303F"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 xml:space="preserve">Hostility or prejudice against Jewish people. A </w:t>
            </w:r>
            <w:proofErr w:type="spellStart"/>
            <w:r w:rsidRPr="00384606">
              <w:rPr>
                <w:rFonts w:ascii="Arial" w:eastAsia="Times New Roman" w:hAnsi="Arial" w:cs="Arial"/>
                <w:spacing w:val="2"/>
                <w:sz w:val="24"/>
                <w:szCs w:val="24"/>
                <w:shd w:val="clear" w:color="auto" w:fill="FFFFFF"/>
                <w:lang w:eastAsia="en-GB"/>
              </w:rPr>
              <w:t>semite</w:t>
            </w:r>
            <w:proofErr w:type="spellEnd"/>
            <w:r w:rsidRPr="00384606">
              <w:rPr>
                <w:rFonts w:ascii="Arial" w:eastAsia="Times New Roman" w:hAnsi="Arial" w:cs="Arial"/>
                <w:spacing w:val="2"/>
                <w:sz w:val="24"/>
                <w:szCs w:val="24"/>
                <w:shd w:val="clear" w:color="auto" w:fill="FFFFFF"/>
                <w:lang w:eastAsia="en-GB"/>
              </w:rPr>
              <w:t xml:space="preserve"> is a Jew.</w:t>
            </w:r>
          </w:p>
        </w:tc>
      </w:tr>
      <w:tr w:rsidR="00384606" w:rsidRPr="00384606" w14:paraId="594F8E4B" w14:textId="77777777" w:rsidTr="00384606">
        <w:trPr>
          <w:trHeight w:val="316"/>
        </w:trPr>
        <w:tc>
          <w:tcPr>
            <w:tcW w:w="4249" w:type="dxa"/>
          </w:tcPr>
          <w:p w14:paraId="1C87F9D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Ally</w:t>
            </w:r>
          </w:p>
        </w:tc>
        <w:tc>
          <w:tcPr>
            <w:tcW w:w="5984" w:type="dxa"/>
          </w:tcPr>
          <w:p w14:paraId="27894CAF"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 (typically) straight and/or cis person who supports members of the LGBT community.</w:t>
            </w:r>
          </w:p>
        </w:tc>
      </w:tr>
      <w:tr w:rsidR="00384606" w:rsidRPr="00384606" w14:paraId="3061FF0D" w14:textId="77777777" w:rsidTr="00384606">
        <w:trPr>
          <w:trHeight w:val="316"/>
        </w:trPr>
        <w:tc>
          <w:tcPr>
            <w:tcW w:w="4249" w:type="dxa"/>
          </w:tcPr>
          <w:p w14:paraId="5C12C05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Anti-racism</w:t>
            </w:r>
          </w:p>
        </w:tc>
        <w:tc>
          <w:tcPr>
            <w:tcW w:w="5984" w:type="dxa"/>
          </w:tcPr>
          <w:p w14:paraId="5669B56D"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The active commitment to identify and challenge racism and discrimination at an individual, institutional and systemic level.</w:t>
            </w:r>
          </w:p>
        </w:tc>
      </w:tr>
      <w:tr w:rsidR="00384606" w:rsidRPr="00384606" w14:paraId="3B5F8554" w14:textId="77777777" w:rsidTr="00384606">
        <w:trPr>
          <w:trHeight w:val="316"/>
        </w:trPr>
        <w:tc>
          <w:tcPr>
            <w:tcW w:w="4249" w:type="dxa"/>
          </w:tcPr>
          <w:p w14:paraId="3A82512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Arranged Marriage</w:t>
            </w:r>
          </w:p>
        </w:tc>
        <w:tc>
          <w:tcPr>
            <w:tcW w:w="5984" w:type="dxa"/>
          </w:tcPr>
          <w:p w14:paraId="346FAD7E"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 marriage in which the parents/family choose the person their son or daughter will marry.</w:t>
            </w:r>
          </w:p>
        </w:tc>
      </w:tr>
      <w:tr w:rsidR="00384606" w:rsidRPr="00384606" w14:paraId="63BCE14D" w14:textId="77777777" w:rsidTr="00384606">
        <w:trPr>
          <w:trHeight w:val="316"/>
        </w:trPr>
        <w:tc>
          <w:tcPr>
            <w:tcW w:w="4249" w:type="dxa"/>
          </w:tcPr>
          <w:p w14:paraId="5A8AB71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Assigned Sex</w:t>
            </w:r>
          </w:p>
        </w:tc>
        <w:tc>
          <w:tcPr>
            <w:tcW w:w="5984" w:type="dxa"/>
          </w:tcPr>
          <w:p w14:paraId="169EC373"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The sex assigned to a person at birth.</w:t>
            </w:r>
          </w:p>
        </w:tc>
      </w:tr>
      <w:tr w:rsidR="00384606" w:rsidRPr="00384606" w14:paraId="5DEFFC11" w14:textId="77777777" w:rsidTr="00384606">
        <w:trPr>
          <w:trHeight w:val="316"/>
        </w:trPr>
        <w:tc>
          <w:tcPr>
            <w:tcW w:w="4249" w:type="dxa"/>
          </w:tcPr>
          <w:p w14:paraId="601C2E99"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Aromantic</w:t>
            </w:r>
            <w:proofErr w:type="spellEnd"/>
          </w:p>
        </w:tc>
        <w:tc>
          <w:tcPr>
            <w:tcW w:w="5984" w:type="dxa"/>
          </w:tcPr>
          <w:p w14:paraId="34348570"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 xml:space="preserve">A person who does not experience romantic attraction. Some </w:t>
            </w:r>
            <w:proofErr w:type="spellStart"/>
            <w:r w:rsidRPr="00384606">
              <w:rPr>
                <w:rFonts w:ascii="Arial" w:eastAsia="Times New Roman" w:hAnsi="Arial" w:cs="Arial"/>
                <w:spacing w:val="2"/>
                <w:sz w:val="24"/>
                <w:szCs w:val="24"/>
                <w:shd w:val="clear" w:color="auto" w:fill="FFFFFF"/>
                <w:lang w:eastAsia="en-GB"/>
              </w:rPr>
              <w:t>aromantic</w:t>
            </w:r>
            <w:proofErr w:type="spellEnd"/>
            <w:r w:rsidRPr="00384606">
              <w:rPr>
                <w:rFonts w:ascii="Arial" w:eastAsia="Times New Roman" w:hAnsi="Arial" w:cs="Arial"/>
                <w:spacing w:val="2"/>
                <w:sz w:val="24"/>
                <w:szCs w:val="24"/>
                <w:shd w:val="clear" w:color="auto" w:fill="FFFFFF"/>
                <w:lang w:eastAsia="en-GB"/>
              </w:rPr>
              <w:t xml:space="preserve"> people experience sexual attraction, while others do not. </w:t>
            </w:r>
            <w:proofErr w:type="spellStart"/>
            <w:r w:rsidRPr="00384606">
              <w:rPr>
                <w:rFonts w:ascii="Arial" w:eastAsia="Times New Roman" w:hAnsi="Arial" w:cs="Arial"/>
                <w:spacing w:val="2"/>
                <w:sz w:val="24"/>
                <w:szCs w:val="24"/>
                <w:shd w:val="clear" w:color="auto" w:fill="FFFFFF"/>
                <w:lang w:eastAsia="en-GB"/>
              </w:rPr>
              <w:t>Aromantic</w:t>
            </w:r>
            <w:proofErr w:type="spellEnd"/>
            <w:r w:rsidRPr="00384606">
              <w:rPr>
                <w:rFonts w:ascii="Arial" w:eastAsia="Times New Roman" w:hAnsi="Arial" w:cs="Arial"/>
                <w:spacing w:val="2"/>
                <w:sz w:val="24"/>
                <w:szCs w:val="24"/>
                <w:shd w:val="clear" w:color="auto" w:fill="FFFFFF"/>
                <w:lang w:eastAsia="en-GB"/>
              </w:rPr>
              <w:t xml:space="preserve"> people who experience sexual attraction or occasional romantic attraction might also use terms such as gay, bi, lesbian, straight and queer in conjunction with asexual to describe the direction of their attraction.</w:t>
            </w:r>
          </w:p>
        </w:tc>
      </w:tr>
      <w:tr w:rsidR="00384606" w:rsidRPr="00384606" w14:paraId="265F2C5B" w14:textId="77777777" w:rsidTr="00384606">
        <w:trPr>
          <w:trHeight w:val="316"/>
        </w:trPr>
        <w:tc>
          <w:tcPr>
            <w:tcW w:w="4249" w:type="dxa"/>
          </w:tcPr>
          <w:p w14:paraId="5AA604F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Asexual</w:t>
            </w:r>
          </w:p>
        </w:tc>
        <w:tc>
          <w:tcPr>
            <w:tcW w:w="5984" w:type="dxa"/>
          </w:tcPr>
          <w:p w14:paraId="2E199468"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 person who does not experience sexual attraction. Some asexual people experience romantic attraction, while others do not. Asexual people who experience romantic attraction might also use terms such as gay, bi, lesbian, straight and queer in conjunction with asexual to describe the direction of their romantic attraction.</w:t>
            </w:r>
          </w:p>
        </w:tc>
      </w:tr>
      <w:tr w:rsidR="00384606" w:rsidRPr="00384606" w14:paraId="3680120A" w14:textId="77777777" w:rsidTr="00384606">
        <w:trPr>
          <w:trHeight w:val="316"/>
        </w:trPr>
        <w:tc>
          <w:tcPr>
            <w:tcW w:w="4249" w:type="dxa"/>
          </w:tcPr>
          <w:p w14:paraId="2C3558F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Bias</w:t>
            </w:r>
          </w:p>
        </w:tc>
        <w:tc>
          <w:tcPr>
            <w:tcW w:w="5984" w:type="dxa"/>
          </w:tcPr>
          <w:p w14:paraId="15A35852"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 preference in favour of, or against, a person or a group based on personal characteristics or stereotypes.</w:t>
            </w:r>
          </w:p>
        </w:tc>
      </w:tr>
      <w:tr w:rsidR="00384606" w:rsidRPr="00384606" w14:paraId="27CE73CB" w14:textId="77777777" w:rsidTr="00384606">
        <w:trPr>
          <w:trHeight w:val="316"/>
        </w:trPr>
        <w:tc>
          <w:tcPr>
            <w:tcW w:w="4249" w:type="dxa"/>
          </w:tcPr>
          <w:p w14:paraId="6A40D1B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Bisexual/ Bi</w:t>
            </w:r>
          </w:p>
        </w:tc>
        <w:tc>
          <w:tcPr>
            <w:tcW w:w="5984" w:type="dxa"/>
          </w:tcPr>
          <w:p w14:paraId="53BA2947"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 xml:space="preserve"> A term used to describe a romantic and/or sexual   orientation towards more than one gender.</w:t>
            </w:r>
          </w:p>
        </w:tc>
      </w:tr>
      <w:tr w:rsidR="00384606" w:rsidRPr="00384606" w14:paraId="310D7733" w14:textId="77777777" w:rsidTr="00384606">
        <w:trPr>
          <w:trHeight w:val="635"/>
        </w:trPr>
        <w:tc>
          <w:tcPr>
            <w:tcW w:w="4249" w:type="dxa"/>
          </w:tcPr>
          <w:p w14:paraId="363CF4E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Biphobia</w:t>
            </w:r>
          </w:p>
        </w:tc>
        <w:tc>
          <w:tcPr>
            <w:tcW w:w="5984" w:type="dxa"/>
          </w:tcPr>
          <w:p w14:paraId="5B8C5108"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 xml:space="preserve">The fear or dislike of someone who identifies as bi based on prejudice or negative attitudes, beliefs or views about bi people. </w:t>
            </w:r>
            <w:proofErr w:type="spellStart"/>
            <w:r w:rsidRPr="00384606">
              <w:rPr>
                <w:rFonts w:ascii="Arial" w:eastAsia="Times New Roman" w:hAnsi="Arial" w:cs="Arial"/>
                <w:spacing w:val="2"/>
                <w:sz w:val="24"/>
                <w:szCs w:val="24"/>
                <w:shd w:val="clear" w:color="auto" w:fill="FFFFFF"/>
                <w:lang w:eastAsia="en-GB"/>
              </w:rPr>
              <w:t>Biphobic</w:t>
            </w:r>
            <w:proofErr w:type="spellEnd"/>
            <w:r w:rsidRPr="00384606">
              <w:rPr>
                <w:rFonts w:ascii="Arial" w:eastAsia="Times New Roman" w:hAnsi="Arial" w:cs="Arial"/>
                <w:spacing w:val="2"/>
                <w:sz w:val="24"/>
                <w:szCs w:val="24"/>
                <w:shd w:val="clear" w:color="auto" w:fill="FFFFFF"/>
                <w:lang w:eastAsia="en-GB"/>
              </w:rPr>
              <w:t xml:space="preserve"> bullying may be targeted at people who are, or who are perceived to be, bi.</w:t>
            </w:r>
          </w:p>
        </w:tc>
      </w:tr>
      <w:tr w:rsidR="00384606" w:rsidRPr="00384606" w14:paraId="2ED82D83" w14:textId="77777777" w:rsidTr="00384606">
        <w:trPr>
          <w:trHeight w:val="635"/>
        </w:trPr>
        <w:tc>
          <w:tcPr>
            <w:tcW w:w="4249" w:type="dxa"/>
          </w:tcPr>
          <w:p w14:paraId="6CA2AA7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Bullying</w:t>
            </w:r>
          </w:p>
        </w:tc>
        <w:tc>
          <w:tcPr>
            <w:tcW w:w="5984" w:type="dxa"/>
          </w:tcPr>
          <w:p w14:paraId="3772168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Seek to harm, intimidate or coerce (someone perceived as vulnerable).</w:t>
            </w:r>
          </w:p>
        </w:tc>
      </w:tr>
      <w:tr w:rsidR="00384606" w:rsidRPr="00384606" w14:paraId="0DA8FB10" w14:textId="77777777" w:rsidTr="00384606">
        <w:trPr>
          <w:trHeight w:val="1824"/>
        </w:trPr>
        <w:tc>
          <w:tcPr>
            <w:tcW w:w="4249" w:type="dxa"/>
          </w:tcPr>
          <w:p w14:paraId="3656D1F5" w14:textId="77777777" w:rsidR="00384606" w:rsidRPr="00384606" w:rsidRDefault="00384606" w:rsidP="00384606">
            <w:pPr>
              <w:spacing w:after="300" w:line="300" w:lineRule="atLeast"/>
              <w:outlineLvl w:val="2"/>
              <w:rPr>
                <w:rFonts w:ascii="Arial" w:eastAsia="Times New Roman" w:hAnsi="Arial" w:cs="Arial"/>
                <w:b/>
                <w:bCs/>
                <w:spacing w:val="2"/>
                <w:sz w:val="24"/>
                <w:szCs w:val="24"/>
                <w:lang w:eastAsia="en-GB"/>
              </w:rPr>
            </w:pPr>
            <w:r w:rsidRPr="00384606">
              <w:rPr>
                <w:rFonts w:ascii="Arial" w:eastAsia="Times New Roman" w:hAnsi="Arial" w:cs="Arial"/>
                <w:b/>
                <w:bCs/>
                <w:spacing w:val="2"/>
                <w:sz w:val="24"/>
                <w:szCs w:val="24"/>
                <w:lang w:eastAsia="en-GB"/>
              </w:rPr>
              <w:t>​</w:t>
            </w:r>
            <w:r w:rsidRPr="00384606">
              <w:rPr>
                <w:rFonts w:ascii="Arial" w:eastAsia="Times New Roman" w:hAnsi="Arial" w:cs="Arial"/>
                <w:spacing w:val="2"/>
                <w:sz w:val="24"/>
                <w:szCs w:val="24"/>
                <w:lang w:eastAsia="en-GB"/>
              </w:rPr>
              <w:t>Butch</w:t>
            </w:r>
          </w:p>
          <w:p w14:paraId="3BC175E7" w14:textId="77777777" w:rsidR="00384606" w:rsidRPr="00384606" w:rsidRDefault="00384606" w:rsidP="00384606">
            <w:pPr>
              <w:rPr>
                <w:rFonts w:ascii="Arial" w:eastAsia="Times New Roman" w:hAnsi="Arial" w:cs="Arial"/>
                <w:sz w:val="24"/>
                <w:szCs w:val="24"/>
                <w:lang w:val="en-US" w:eastAsia="en-GB"/>
              </w:rPr>
            </w:pPr>
          </w:p>
        </w:tc>
        <w:tc>
          <w:tcPr>
            <w:tcW w:w="5984" w:type="dxa"/>
          </w:tcPr>
          <w:p w14:paraId="07D4E6DA"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Butch is a term used in LBT culture to describe someone who expresses themselves in a typically masculine way. There are other identities within the scope of butch, such as ‘soft butch’ and ‘stone butch’. You shouldn’t use these terms about someone unless you know they identify with them.</w:t>
            </w:r>
          </w:p>
        </w:tc>
      </w:tr>
      <w:tr w:rsidR="00384606" w:rsidRPr="00384606" w14:paraId="2E6061E4" w14:textId="77777777" w:rsidTr="00384606">
        <w:trPr>
          <w:trHeight w:val="633"/>
        </w:trPr>
        <w:tc>
          <w:tcPr>
            <w:tcW w:w="4249" w:type="dxa"/>
          </w:tcPr>
          <w:p w14:paraId="26B43B5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Bystander</w:t>
            </w:r>
          </w:p>
        </w:tc>
        <w:tc>
          <w:tcPr>
            <w:tcW w:w="5984" w:type="dxa"/>
          </w:tcPr>
          <w:p w14:paraId="6B54C6E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person who is present at an event or incident who does not take part.</w:t>
            </w:r>
          </w:p>
        </w:tc>
      </w:tr>
      <w:tr w:rsidR="00384606" w:rsidRPr="00384606" w14:paraId="168A02B3" w14:textId="77777777" w:rsidTr="00384606">
        <w:trPr>
          <w:trHeight w:val="635"/>
        </w:trPr>
        <w:tc>
          <w:tcPr>
            <w:tcW w:w="4249" w:type="dxa"/>
          </w:tcPr>
          <w:p w14:paraId="429841F8"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Catfish</w:t>
            </w:r>
          </w:p>
        </w:tc>
        <w:tc>
          <w:tcPr>
            <w:tcW w:w="5984" w:type="dxa"/>
          </w:tcPr>
          <w:p w14:paraId="66278E46"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3"/>
                <w:sz w:val="24"/>
                <w:szCs w:val="24"/>
                <w:shd w:val="clear" w:color="auto" w:fill="FFFFFF"/>
                <w:lang w:eastAsia="en-GB"/>
              </w:rPr>
              <w:t>A person who sets up a false personal profile on a social networking site for fraudulent or deceptive purposes.</w:t>
            </w:r>
          </w:p>
        </w:tc>
      </w:tr>
      <w:tr w:rsidR="00384606" w:rsidRPr="00384606" w14:paraId="18029DBD" w14:textId="77777777" w:rsidTr="00384606">
        <w:trPr>
          <w:trHeight w:val="635"/>
        </w:trPr>
        <w:tc>
          <w:tcPr>
            <w:tcW w:w="4249" w:type="dxa"/>
          </w:tcPr>
          <w:p w14:paraId="47965CC0"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Child and Early Forced Marriage</w:t>
            </w:r>
          </w:p>
        </w:tc>
        <w:tc>
          <w:tcPr>
            <w:tcW w:w="5984" w:type="dxa"/>
          </w:tcPr>
          <w:p w14:paraId="6E7115C7"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Child and forced marriage (CFM) is a human rights violation and a harmful practice that disproportionately affects women and girls globally, preventing them from living their lives free from all forms of violence.</w:t>
            </w:r>
          </w:p>
          <w:p w14:paraId="035D5FF1"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CFM threatens the lives and futures of girls and women around the world, robbing them of their agency to make decisions about their lives, disrupting their education, making them more vulnerable to violence, discrimination and abuse, and preventing their full participation in economic, political and social spheres.</w:t>
            </w:r>
          </w:p>
          <w:p w14:paraId="303662B7"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Child marriage is also often accompanied by early and frequent pregnancy and childbirth, resulting in higher than average maternal morbidity and mortality rates.</w:t>
            </w:r>
          </w:p>
          <w:p w14:paraId="3175C8DE"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CFM may lead to women and girls attempting to flee their communities or commit suicide to avoid or escape the marriage.</w:t>
            </w:r>
          </w:p>
          <w:p w14:paraId="0EA7C3F1"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Child marriage is any marriage where at least one of the parties is under 18 years of age.</w:t>
            </w:r>
          </w:p>
          <w:p w14:paraId="5514BF7A" w14:textId="77777777" w:rsidR="00384606" w:rsidRPr="00384606" w:rsidRDefault="00384606" w:rsidP="00384606">
            <w:pPr>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Forced marriage is a marriage in which one and/or both parties have not personally expressed their full and free consent to the union. A child marriage is considered to be a form of forced marriage, given that one and/or both parties have not expressed full, free and informed consent.</w:t>
            </w:r>
          </w:p>
        </w:tc>
      </w:tr>
      <w:tr w:rsidR="00384606" w:rsidRPr="00384606" w14:paraId="6AD24F8B" w14:textId="77777777" w:rsidTr="00384606">
        <w:trPr>
          <w:trHeight w:val="635"/>
        </w:trPr>
        <w:tc>
          <w:tcPr>
            <w:tcW w:w="4249" w:type="dxa"/>
          </w:tcPr>
          <w:p w14:paraId="376A1D26"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Child Sexual Exploitation</w:t>
            </w:r>
          </w:p>
          <w:p w14:paraId="7CED0B33"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Grooming</w:t>
            </w:r>
          </w:p>
        </w:tc>
        <w:tc>
          <w:tcPr>
            <w:tcW w:w="5984" w:type="dxa"/>
          </w:tcPr>
          <w:p w14:paraId="2CD39FE9"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Child sexual exploitation (CSE) is a type of </w:t>
            </w:r>
            <w:hyperlink r:id="rId47" w:tooltip="Sexual abuse" w:history="1">
              <w:r w:rsidRPr="00384606">
                <w:rPr>
                  <w:rFonts w:ascii="Arial" w:eastAsia="Times New Roman" w:hAnsi="Arial" w:cs="Arial"/>
                  <w:sz w:val="24"/>
                  <w:szCs w:val="24"/>
                  <w:u w:val="single"/>
                  <w:lang w:eastAsia="en-GB"/>
                </w:rPr>
                <w:t>sexual abuse</w:t>
              </w:r>
            </w:hyperlink>
            <w:r w:rsidRPr="00384606">
              <w:rPr>
                <w:rFonts w:ascii="Arial" w:eastAsia="Times New Roman" w:hAnsi="Arial" w:cs="Arial"/>
                <w:sz w:val="24"/>
                <w:szCs w:val="24"/>
                <w:lang w:eastAsia="en-GB"/>
              </w:rPr>
              <w:t>. When a child or young person is exploited they're given things, like gifts, drugs, money, status and affection, in exchange for performing sexual activities. Children and young people are often tricked into believing they're in a loving and consensual relationship. This is called </w:t>
            </w:r>
            <w:hyperlink r:id="rId48" w:tooltip="Grooming" w:history="1">
              <w:r w:rsidRPr="00384606">
                <w:rPr>
                  <w:rFonts w:ascii="Arial" w:eastAsia="Times New Roman" w:hAnsi="Arial" w:cs="Arial"/>
                  <w:sz w:val="24"/>
                  <w:szCs w:val="24"/>
                  <w:u w:val="single"/>
                  <w:lang w:eastAsia="en-GB"/>
                </w:rPr>
                <w:t>grooming</w:t>
              </w:r>
            </w:hyperlink>
            <w:r w:rsidRPr="00384606">
              <w:rPr>
                <w:rFonts w:ascii="Arial" w:eastAsia="Times New Roman" w:hAnsi="Arial" w:cs="Arial"/>
                <w:sz w:val="24"/>
                <w:szCs w:val="24"/>
                <w:lang w:eastAsia="en-GB"/>
              </w:rPr>
              <w:t>. They may trust their abuser and not understand that they're being abused.</w:t>
            </w:r>
          </w:p>
          <w:p w14:paraId="4DAA7533"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Children and young people can be </w:t>
            </w:r>
            <w:hyperlink r:id="rId49" w:tooltip="Child trafficking" w:history="1">
              <w:r w:rsidRPr="00384606">
                <w:rPr>
                  <w:rFonts w:ascii="Arial" w:eastAsia="Times New Roman" w:hAnsi="Arial" w:cs="Arial"/>
                  <w:sz w:val="24"/>
                  <w:szCs w:val="24"/>
                  <w:u w:val="single"/>
                  <w:lang w:eastAsia="en-GB"/>
                </w:rPr>
                <w:t>trafficked</w:t>
              </w:r>
            </w:hyperlink>
            <w:r w:rsidRPr="00384606">
              <w:rPr>
                <w:rFonts w:ascii="Arial" w:eastAsia="Times New Roman" w:hAnsi="Arial" w:cs="Arial"/>
                <w:sz w:val="24"/>
                <w:szCs w:val="24"/>
                <w:lang w:eastAsia="en-GB"/>
              </w:rPr>
              <w:t> into or within the UK to be sexually exploited. They're moved around the country and abused by being forced to take part in sexual activities, often with more than one person. Young people in gangs can also be sexually exploited.</w:t>
            </w:r>
          </w:p>
          <w:p w14:paraId="1F5F1147"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Sometimes abusers use violence and intimidation to frighten or force a child or young person, making them feel as if they've no choice. They may lend them large sums of money they know can't be repaid or use financial abuse to control them.</w:t>
            </w:r>
          </w:p>
          <w:p w14:paraId="1D268BEA" w14:textId="77777777" w:rsidR="00384606" w:rsidRPr="00384606" w:rsidRDefault="00384606" w:rsidP="00384606">
            <w:pPr>
              <w:shd w:val="clear" w:color="auto" w:fill="FAFAFA"/>
              <w:rPr>
                <w:rFonts w:ascii="Arial" w:eastAsia="Times New Roman" w:hAnsi="Arial" w:cs="Arial"/>
                <w:sz w:val="24"/>
                <w:szCs w:val="24"/>
                <w:lang w:eastAsia="en-GB"/>
              </w:rPr>
            </w:pPr>
            <w:r w:rsidRPr="00384606">
              <w:rPr>
                <w:rFonts w:ascii="Arial" w:eastAsia="Times New Roman" w:hAnsi="Arial" w:cs="Arial"/>
                <w:sz w:val="24"/>
                <w:szCs w:val="24"/>
                <w:lang w:eastAsia="en-GB"/>
              </w:rPr>
              <w:t>Anybody can be a perpetrator of CSE, no matter their age, gender or race. The relationship could be framed as friendship, someone to look up to or romantic. Children and young people who are exploited may also be used to 'find' or coerce others to join groups.</w:t>
            </w:r>
          </w:p>
        </w:tc>
      </w:tr>
      <w:tr w:rsidR="00384606" w:rsidRPr="00384606" w14:paraId="3336BD8A" w14:textId="77777777" w:rsidTr="00384606">
        <w:trPr>
          <w:trHeight w:val="635"/>
        </w:trPr>
        <w:tc>
          <w:tcPr>
            <w:tcW w:w="4249" w:type="dxa"/>
          </w:tcPr>
          <w:p w14:paraId="214288E6"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Circumcision (male)</w:t>
            </w:r>
          </w:p>
        </w:tc>
        <w:tc>
          <w:tcPr>
            <w:tcW w:w="5984" w:type="dxa"/>
          </w:tcPr>
          <w:p w14:paraId="108AADB5"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3"/>
                <w:sz w:val="24"/>
                <w:szCs w:val="24"/>
                <w:shd w:val="clear" w:color="auto" w:fill="FFFFFF"/>
                <w:lang w:eastAsia="en-GB"/>
              </w:rPr>
              <w:t>The cutting off of the foreskin of (a male). This is often practiced as a religious rite by Jews and Muslims and by others as a social custom or for potential health benefits (such as improved hygiene).</w:t>
            </w:r>
          </w:p>
        </w:tc>
      </w:tr>
      <w:tr w:rsidR="00384606" w:rsidRPr="00384606" w14:paraId="3F4A0F98" w14:textId="77777777" w:rsidTr="00384606">
        <w:trPr>
          <w:trHeight w:val="635"/>
        </w:trPr>
        <w:tc>
          <w:tcPr>
            <w:tcW w:w="4249" w:type="dxa"/>
          </w:tcPr>
          <w:p w14:paraId="5612273B"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Circumcision (female)</w:t>
            </w:r>
          </w:p>
        </w:tc>
        <w:tc>
          <w:tcPr>
            <w:tcW w:w="5984" w:type="dxa"/>
          </w:tcPr>
          <w:p w14:paraId="1177E2F2" w14:textId="77777777" w:rsidR="00384606" w:rsidRPr="00384606" w:rsidRDefault="00384606" w:rsidP="00384606">
            <w:pPr>
              <w:rPr>
                <w:rFonts w:ascii="Arial" w:eastAsia="Times New Roman" w:hAnsi="Arial" w:cs="Arial"/>
                <w:b/>
                <w:bCs/>
                <w:sz w:val="24"/>
                <w:szCs w:val="24"/>
                <w:lang w:eastAsia="en-GB"/>
              </w:rPr>
            </w:pPr>
            <w:r w:rsidRPr="00384606">
              <w:rPr>
                <w:rFonts w:ascii="Arial" w:eastAsia="Times New Roman" w:hAnsi="Arial" w:cs="Arial"/>
                <w:spacing w:val="3"/>
                <w:sz w:val="24"/>
                <w:szCs w:val="24"/>
                <w:shd w:val="clear" w:color="auto" w:fill="FFFFFF"/>
                <w:lang w:eastAsia="en-GB"/>
              </w:rPr>
              <w:t xml:space="preserve">The cutting off of the prepuce or clitoris and labia </w:t>
            </w:r>
            <w:proofErr w:type="spellStart"/>
            <w:r w:rsidRPr="00384606">
              <w:rPr>
                <w:rFonts w:ascii="Arial" w:eastAsia="Times New Roman" w:hAnsi="Arial" w:cs="Arial"/>
                <w:spacing w:val="3"/>
                <w:sz w:val="24"/>
                <w:szCs w:val="24"/>
                <w:shd w:val="clear" w:color="auto" w:fill="FFFFFF"/>
                <w:lang w:eastAsia="en-GB"/>
              </w:rPr>
              <w:t>minora</w:t>
            </w:r>
            <w:proofErr w:type="spellEnd"/>
            <w:r w:rsidRPr="00384606">
              <w:rPr>
                <w:rFonts w:ascii="Arial" w:eastAsia="Times New Roman" w:hAnsi="Arial" w:cs="Arial"/>
                <w:spacing w:val="3"/>
                <w:sz w:val="24"/>
                <w:szCs w:val="24"/>
                <w:shd w:val="clear" w:color="auto" w:fill="FFFFFF"/>
                <w:lang w:eastAsia="en-GB"/>
              </w:rPr>
              <w:t xml:space="preserve"> of (a female). See </w:t>
            </w:r>
            <w:r w:rsidRPr="00384606">
              <w:rPr>
                <w:rFonts w:ascii="Arial" w:eastAsia="Times New Roman" w:hAnsi="Arial" w:cs="Arial"/>
                <w:b/>
                <w:bCs/>
                <w:spacing w:val="3"/>
                <w:sz w:val="24"/>
                <w:szCs w:val="24"/>
                <w:shd w:val="clear" w:color="auto" w:fill="FFFFFF"/>
                <w:lang w:eastAsia="en-GB"/>
              </w:rPr>
              <w:t>Female Genital Mutilation.</w:t>
            </w:r>
          </w:p>
        </w:tc>
      </w:tr>
      <w:tr w:rsidR="00384606" w:rsidRPr="00384606" w14:paraId="38378C7C" w14:textId="77777777" w:rsidTr="00384606">
        <w:trPr>
          <w:trHeight w:val="635"/>
        </w:trPr>
        <w:tc>
          <w:tcPr>
            <w:tcW w:w="4249" w:type="dxa"/>
          </w:tcPr>
          <w:p w14:paraId="1744FE1B" w14:textId="5E78E448"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Cisgender or Cis</w:t>
            </w:r>
          </w:p>
          <w:p w14:paraId="4CD51B03" w14:textId="77777777" w:rsidR="00384606" w:rsidRPr="00384606" w:rsidRDefault="00384606" w:rsidP="00384606">
            <w:pPr>
              <w:rPr>
                <w:rFonts w:ascii="Arial" w:eastAsia="Times New Roman" w:hAnsi="Arial" w:cs="Arial"/>
                <w:sz w:val="24"/>
                <w:szCs w:val="24"/>
                <w:lang w:val="en-US" w:eastAsia="en-GB"/>
              </w:rPr>
            </w:pPr>
          </w:p>
        </w:tc>
        <w:tc>
          <w:tcPr>
            <w:tcW w:w="5984" w:type="dxa"/>
          </w:tcPr>
          <w:p w14:paraId="267A2DB0" w14:textId="2FEB3DF8"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Someone whose gender identity is t</w:t>
            </w:r>
            <w:r w:rsidR="00E92083">
              <w:rPr>
                <w:rFonts w:ascii="Arial" w:eastAsia="Times New Roman" w:hAnsi="Arial" w:cs="Arial"/>
                <w:sz w:val="24"/>
                <w:szCs w:val="24"/>
                <w:lang w:eastAsia="en-GB"/>
              </w:rPr>
              <w:t>he same as</w:t>
            </w:r>
            <w:r w:rsidRPr="00384606">
              <w:rPr>
                <w:rFonts w:ascii="Arial" w:eastAsia="Times New Roman" w:hAnsi="Arial" w:cs="Arial"/>
                <w:sz w:val="24"/>
                <w:szCs w:val="24"/>
                <w:lang w:eastAsia="en-GB"/>
              </w:rPr>
              <w:t xml:space="preserve"> the sex they were assigned at birth. </w:t>
            </w:r>
          </w:p>
        </w:tc>
      </w:tr>
      <w:tr w:rsidR="00384606" w:rsidRPr="00384606" w14:paraId="12E94075" w14:textId="77777777" w:rsidTr="00384606">
        <w:trPr>
          <w:trHeight w:val="635"/>
        </w:trPr>
        <w:tc>
          <w:tcPr>
            <w:tcW w:w="4249" w:type="dxa"/>
          </w:tcPr>
          <w:p w14:paraId="461538D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Civil partnership</w:t>
            </w:r>
          </w:p>
        </w:tc>
        <w:tc>
          <w:tcPr>
            <w:tcW w:w="5984" w:type="dxa"/>
          </w:tcPr>
          <w:p w14:paraId="3731F74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A legally </w:t>
            </w:r>
            <w:proofErr w:type="spellStart"/>
            <w:r w:rsidRPr="00384606">
              <w:rPr>
                <w:rFonts w:ascii="Arial" w:eastAsia="Times New Roman" w:hAnsi="Arial" w:cs="Arial"/>
                <w:sz w:val="24"/>
                <w:szCs w:val="24"/>
                <w:lang w:val="en-US" w:eastAsia="en-GB"/>
              </w:rPr>
              <w:t>recognised</w:t>
            </w:r>
            <w:proofErr w:type="spellEnd"/>
            <w:r w:rsidRPr="00384606">
              <w:rPr>
                <w:rFonts w:ascii="Arial" w:eastAsia="Times New Roman" w:hAnsi="Arial" w:cs="Arial"/>
                <w:sz w:val="24"/>
                <w:szCs w:val="24"/>
                <w:lang w:val="en-US" w:eastAsia="en-GB"/>
              </w:rPr>
              <w:t xml:space="preserve"> union of a same sex couple, with rights similar to those of marriage.</w:t>
            </w:r>
          </w:p>
        </w:tc>
      </w:tr>
      <w:tr w:rsidR="00384606" w:rsidRPr="00384606" w14:paraId="431600B4" w14:textId="77777777" w:rsidTr="00384606">
        <w:trPr>
          <w:trHeight w:val="635"/>
        </w:trPr>
        <w:tc>
          <w:tcPr>
            <w:tcW w:w="4249" w:type="dxa"/>
          </w:tcPr>
          <w:p w14:paraId="195A892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Coercion/ coercive control</w:t>
            </w:r>
          </w:p>
        </w:tc>
        <w:tc>
          <w:tcPr>
            <w:tcW w:w="5984" w:type="dxa"/>
          </w:tcPr>
          <w:p w14:paraId="414D071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action or practice of persuading someone to do something through force or threats.</w:t>
            </w:r>
          </w:p>
        </w:tc>
      </w:tr>
      <w:tr w:rsidR="00384606" w:rsidRPr="00384606" w14:paraId="0F150FEA" w14:textId="77777777" w:rsidTr="00384606">
        <w:trPr>
          <w:trHeight w:val="635"/>
        </w:trPr>
        <w:tc>
          <w:tcPr>
            <w:tcW w:w="4249" w:type="dxa"/>
          </w:tcPr>
          <w:p w14:paraId="3E25E33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Coming out</w:t>
            </w:r>
          </w:p>
        </w:tc>
        <w:tc>
          <w:tcPr>
            <w:tcW w:w="5984" w:type="dxa"/>
          </w:tcPr>
          <w:p w14:paraId="4E89948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When a person first tells someone/others about their orientation and/or gender identity.</w:t>
            </w:r>
          </w:p>
        </w:tc>
      </w:tr>
      <w:tr w:rsidR="00384606" w:rsidRPr="00384606" w14:paraId="77AF81B2" w14:textId="77777777" w:rsidTr="00384606">
        <w:trPr>
          <w:trHeight w:val="633"/>
        </w:trPr>
        <w:tc>
          <w:tcPr>
            <w:tcW w:w="4249" w:type="dxa"/>
          </w:tcPr>
          <w:p w14:paraId="36102EF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Conflict</w:t>
            </w:r>
          </w:p>
        </w:tc>
        <w:tc>
          <w:tcPr>
            <w:tcW w:w="5984" w:type="dxa"/>
          </w:tcPr>
          <w:p w14:paraId="25E5B07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serious disagreement or argument often protracted over a long period of time.</w:t>
            </w:r>
          </w:p>
        </w:tc>
      </w:tr>
      <w:tr w:rsidR="00384606" w:rsidRPr="00384606" w14:paraId="47E25735" w14:textId="77777777" w:rsidTr="00384606">
        <w:trPr>
          <w:trHeight w:val="456"/>
        </w:trPr>
        <w:tc>
          <w:tcPr>
            <w:tcW w:w="4249" w:type="dxa"/>
          </w:tcPr>
          <w:p w14:paraId="230F79E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Consent </w:t>
            </w:r>
          </w:p>
        </w:tc>
        <w:tc>
          <w:tcPr>
            <w:tcW w:w="5984" w:type="dxa"/>
          </w:tcPr>
          <w:p w14:paraId="23C4970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Permission for something to happen.</w:t>
            </w:r>
          </w:p>
        </w:tc>
      </w:tr>
      <w:tr w:rsidR="00384606" w:rsidRPr="00384606" w14:paraId="1F0DA332" w14:textId="77777777" w:rsidTr="00384606">
        <w:trPr>
          <w:trHeight w:val="407"/>
        </w:trPr>
        <w:tc>
          <w:tcPr>
            <w:tcW w:w="4249" w:type="dxa"/>
          </w:tcPr>
          <w:p w14:paraId="5138758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Contraception</w:t>
            </w:r>
          </w:p>
        </w:tc>
        <w:tc>
          <w:tcPr>
            <w:tcW w:w="5984" w:type="dxa"/>
          </w:tcPr>
          <w:p w14:paraId="7E019DB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Deliberate use of artificial methods to prevent pregnancy.</w:t>
            </w:r>
          </w:p>
        </w:tc>
      </w:tr>
      <w:tr w:rsidR="00384606" w:rsidRPr="00384606" w14:paraId="266C59D8" w14:textId="77777777" w:rsidTr="00384606">
        <w:trPr>
          <w:trHeight w:val="635"/>
        </w:trPr>
        <w:tc>
          <w:tcPr>
            <w:tcW w:w="4249" w:type="dxa"/>
          </w:tcPr>
          <w:p w14:paraId="693A83E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County lines</w:t>
            </w:r>
          </w:p>
        </w:tc>
        <w:tc>
          <w:tcPr>
            <w:tcW w:w="5984" w:type="dxa"/>
          </w:tcPr>
          <w:p w14:paraId="04E37E2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When criminals from major cities expand their drug networks to other areas of the country.</w:t>
            </w:r>
          </w:p>
        </w:tc>
      </w:tr>
      <w:tr w:rsidR="00384606" w:rsidRPr="00384606" w14:paraId="622666C7" w14:textId="77777777" w:rsidTr="00384606">
        <w:trPr>
          <w:trHeight w:val="949"/>
        </w:trPr>
        <w:tc>
          <w:tcPr>
            <w:tcW w:w="4249" w:type="dxa"/>
          </w:tcPr>
          <w:p w14:paraId="25BF709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Cyberbullying</w:t>
            </w:r>
          </w:p>
        </w:tc>
        <w:tc>
          <w:tcPr>
            <w:tcW w:w="5984" w:type="dxa"/>
          </w:tcPr>
          <w:p w14:paraId="3C4FF2E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use of electronic communication to bully a person, typically by sending messages of an intimidating or threatening nature.</w:t>
            </w:r>
          </w:p>
        </w:tc>
      </w:tr>
      <w:tr w:rsidR="00384606" w:rsidRPr="00384606" w14:paraId="452BB1F9" w14:textId="77777777" w:rsidTr="00384606">
        <w:trPr>
          <w:trHeight w:val="636"/>
        </w:trPr>
        <w:tc>
          <w:tcPr>
            <w:tcW w:w="4249" w:type="dxa"/>
          </w:tcPr>
          <w:p w14:paraId="7641B87B"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Deadnaming</w:t>
            </w:r>
            <w:proofErr w:type="spellEnd"/>
          </w:p>
        </w:tc>
        <w:tc>
          <w:tcPr>
            <w:tcW w:w="5984" w:type="dxa"/>
          </w:tcPr>
          <w:p w14:paraId="524F3EDE" w14:textId="77777777" w:rsidR="00384606" w:rsidRPr="00384606" w:rsidRDefault="00384606" w:rsidP="00384606">
            <w:pPr>
              <w:spacing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Calling someone by their birth name after they have changed their name. This term is often associated with trans people who have changed their name as part of their transition.</w:t>
            </w:r>
          </w:p>
        </w:tc>
      </w:tr>
      <w:tr w:rsidR="00384606" w:rsidRPr="00384606" w14:paraId="09387E8B" w14:textId="77777777" w:rsidTr="00384606">
        <w:trPr>
          <w:trHeight w:val="636"/>
        </w:trPr>
        <w:tc>
          <w:tcPr>
            <w:tcW w:w="4249" w:type="dxa"/>
          </w:tcPr>
          <w:p w14:paraId="385789C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Demi (sexual and romantic)</w:t>
            </w:r>
          </w:p>
        </w:tc>
        <w:tc>
          <w:tcPr>
            <w:tcW w:w="5984" w:type="dxa"/>
          </w:tcPr>
          <w:p w14:paraId="114E7057"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An umbrella term used to describe people who may only feel sexually or romantically attracted to people with whom they have formed an emotional bond. People may also use terms such as gay, bi, lesbian, straight and queer in conjunction with demi to explain the direction of romantic or sexual attraction as they experience it.</w:t>
            </w:r>
          </w:p>
        </w:tc>
      </w:tr>
      <w:tr w:rsidR="00384606" w:rsidRPr="00384606" w14:paraId="7E43C440" w14:textId="77777777" w:rsidTr="00384606">
        <w:trPr>
          <w:trHeight w:val="636"/>
        </w:trPr>
        <w:tc>
          <w:tcPr>
            <w:tcW w:w="4249" w:type="dxa"/>
          </w:tcPr>
          <w:p w14:paraId="575B522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Democracy</w:t>
            </w:r>
          </w:p>
        </w:tc>
        <w:tc>
          <w:tcPr>
            <w:tcW w:w="5984" w:type="dxa"/>
          </w:tcPr>
          <w:p w14:paraId="656C13E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system of government by the whole population typically through elected representatives.</w:t>
            </w:r>
          </w:p>
        </w:tc>
      </w:tr>
      <w:tr w:rsidR="00384606" w:rsidRPr="00384606" w14:paraId="58C2A349" w14:textId="77777777" w:rsidTr="00384606">
        <w:trPr>
          <w:trHeight w:val="316"/>
        </w:trPr>
        <w:tc>
          <w:tcPr>
            <w:tcW w:w="4249" w:type="dxa"/>
          </w:tcPr>
          <w:p w14:paraId="08CCD4D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Depression</w:t>
            </w:r>
          </w:p>
        </w:tc>
        <w:tc>
          <w:tcPr>
            <w:tcW w:w="5984" w:type="dxa"/>
          </w:tcPr>
          <w:p w14:paraId="350D42A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Feelings of severe despondency and dejection.</w:t>
            </w:r>
          </w:p>
        </w:tc>
      </w:tr>
      <w:tr w:rsidR="00384606" w:rsidRPr="00384606" w14:paraId="7F242AB2" w14:textId="77777777" w:rsidTr="00384606">
        <w:trPr>
          <w:trHeight w:val="952"/>
        </w:trPr>
        <w:tc>
          <w:tcPr>
            <w:tcW w:w="4249" w:type="dxa"/>
          </w:tcPr>
          <w:p w14:paraId="3DFEFE3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Discrimination</w:t>
            </w:r>
          </w:p>
        </w:tc>
        <w:tc>
          <w:tcPr>
            <w:tcW w:w="5984" w:type="dxa"/>
          </w:tcPr>
          <w:p w14:paraId="7A6B3D8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unjust or prejudicial treatment of different categories of people, especially on the grounds of race, age, sex or religion.</w:t>
            </w:r>
          </w:p>
        </w:tc>
      </w:tr>
      <w:tr w:rsidR="00384606" w:rsidRPr="00384606" w14:paraId="5D7A16DE" w14:textId="77777777" w:rsidTr="00384606">
        <w:trPr>
          <w:trHeight w:val="1269"/>
        </w:trPr>
        <w:tc>
          <w:tcPr>
            <w:tcW w:w="4249" w:type="dxa"/>
          </w:tcPr>
          <w:p w14:paraId="2986F9F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Domestic abuse/violence</w:t>
            </w:r>
          </w:p>
        </w:tc>
        <w:tc>
          <w:tcPr>
            <w:tcW w:w="5984" w:type="dxa"/>
          </w:tcPr>
          <w:p w14:paraId="3A2FF94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Incident or pattern of incidents of controlling, coercive, threatening, degrading and violent </w:t>
            </w:r>
            <w:proofErr w:type="spellStart"/>
            <w:r w:rsidRPr="00384606">
              <w:rPr>
                <w:rFonts w:ascii="Arial" w:eastAsia="Times New Roman" w:hAnsi="Arial" w:cs="Arial"/>
                <w:sz w:val="24"/>
                <w:szCs w:val="24"/>
                <w:lang w:val="en-US" w:eastAsia="en-GB"/>
              </w:rPr>
              <w:t>behaviour</w:t>
            </w:r>
            <w:proofErr w:type="spellEnd"/>
            <w:r w:rsidRPr="00384606">
              <w:rPr>
                <w:rFonts w:ascii="Arial" w:eastAsia="Times New Roman" w:hAnsi="Arial" w:cs="Arial"/>
                <w:sz w:val="24"/>
                <w:szCs w:val="24"/>
                <w:lang w:val="en-US" w:eastAsia="en-GB"/>
              </w:rPr>
              <w:t xml:space="preserve"> in the majority of cases by a partner/ex-partner, family member or </w:t>
            </w:r>
            <w:proofErr w:type="spellStart"/>
            <w:r w:rsidRPr="00384606">
              <w:rPr>
                <w:rFonts w:ascii="Arial" w:eastAsia="Times New Roman" w:hAnsi="Arial" w:cs="Arial"/>
                <w:sz w:val="24"/>
                <w:szCs w:val="24"/>
                <w:lang w:val="en-US" w:eastAsia="en-GB"/>
              </w:rPr>
              <w:t>carer</w:t>
            </w:r>
            <w:proofErr w:type="spellEnd"/>
            <w:r w:rsidRPr="00384606">
              <w:rPr>
                <w:rFonts w:ascii="Arial" w:eastAsia="Times New Roman" w:hAnsi="Arial" w:cs="Arial"/>
                <w:sz w:val="24"/>
                <w:szCs w:val="24"/>
                <w:lang w:val="en-US" w:eastAsia="en-GB"/>
              </w:rPr>
              <w:t>.</w:t>
            </w:r>
          </w:p>
        </w:tc>
      </w:tr>
      <w:tr w:rsidR="00384606" w:rsidRPr="00384606" w14:paraId="0155A60E" w14:textId="77777777" w:rsidTr="00384606">
        <w:trPr>
          <w:trHeight w:val="636"/>
        </w:trPr>
        <w:tc>
          <w:tcPr>
            <w:tcW w:w="4249" w:type="dxa"/>
          </w:tcPr>
          <w:p w14:paraId="2FCC1DD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Equity</w:t>
            </w:r>
          </w:p>
        </w:tc>
        <w:tc>
          <w:tcPr>
            <w:tcW w:w="5984" w:type="dxa"/>
          </w:tcPr>
          <w:p w14:paraId="44A176C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The process of ensuring fairness and impartiality, recognising that we do not all start from the same place and that adjustments need to be made to address imbalances.</w:t>
            </w:r>
          </w:p>
        </w:tc>
      </w:tr>
      <w:tr w:rsidR="00384606" w:rsidRPr="00384606" w14:paraId="4005AF72" w14:textId="77777777" w:rsidTr="00384606">
        <w:trPr>
          <w:trHeight w:val="636"/>
        </w:trPr>
        <w:tc>
          <w:tcPr>
            <w:tcW w:w="4249" w:type="dxa"/>
          </w:tcPr>
          <w:p w14:paraId="4DD015B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Executive</w:t>
            </w:r>
          </w:p>
        </w:tc>
        <w:tc>
          <w:tcPr>
            <w:tcW w:w="5984" w:type="dxa"/>
          </w:tcPr>
          <w:p w14:paraId="42DD006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branch of government responsible for putting</w:t>
            </w:r>
          </w:p>
          <w:p w14:paraId="3364E08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decision or laws into effect.</w:t>
            </w:r>
          </w:p>
        </w:tc>
      </w:tr>
      <w:tr w:rsidR="00384606" w:rsidRPr="00384606" w14:paraId="1D668DBA" w14:textId="77777777" w:rsidTr="00384606">
        <w:trPr>
          <w:trHeight w:val="316"/>
        </w:trPr>
        <w:tc>
          <w:tcPr>
            <w:tcW w:w="4249" w:type="dxa"/>
          </w:tcPr>
          <w:p w14:paraId="3528888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Extremism</w:t>
            </w:r>
          </w:p>
        </w:tc>
        <w:tc>
          <w:tcPr>
            <w:tcW w:w="5984" w:type="dxa"/>
          </w:tcPr>
          <w:p w14:paraId="6F0B3E6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holding of extreme political or religious views.</w:t>
            </w:r>
          </w:p>
        </w:tc>
      </w:tr>
      <w:tr w:rsidR="00384606" w:rsidRPr="00384606" w14:paraId="247D04C5" w14:textId="77777777" w:rsidTr="00384606">
        <w:trPr>
          <w:trHeight w:val="635"/>
        </w:trPr>
        <w:tc>
          <w:tcPr>
            <w:tcW w:w="4249" w:type="dxa"/>
          </w:tcPr>
          <w:p w14:paraId="0257DFF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FGM female genital mutilation</w:t>
            </w:r>
          </w:p>
        </w:tc>
        <w:tc>
          <w:tcPr>
            <w:tcW w:w="5984" w:type="dxa"/>
          </w:tcPr>
          <w:p w14:paraId="003857A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Procedure where the female genitals are deliberately </w:t>
            </w:r>
            <w:proofErr w:type="spellStart"/>
            <w:proofErr w:type="gramStart"/>
            <w:r w:rsidRPr="00384606">
              <w:rPr>
                <w:rFonts w:ascii="Arial" w:eastAsia="Times New Roman" w:hAnsi="Arial" w:cs="Arial"/>
                <w:sz w:val="24"/>
                <w:szCs w:val="24"/>
                <w:lang w:val="en-US" w:eastAsia="en-GB"/>
              </w:rPr>
              <w:t>cut,injured</w:t>
            </w:r>
            <w:proofErr w:type="spellEnd"/>
            <w:proofErr w:type="gramEnd"/>
            <w:r w:rsidRPr="00384606">
              <w:rPr>
                <w:rFonts w:ascii="Arial" w:eastAsia="Times New Roman" w:hAnsi="Arial" w:cs="Arial"/>
                <w:sz w:val="24"/>
                <w:szCs w:val="24"/>
                <w:lang w:val="en-US" w:eastAsia="en-GB"/>
              </w:rPr>
              <w:t xml:space="preserve"> or changed for no medical reason. Also known as female circumcision (</w:t>
            </w:r>
            <w:proofErr w:type="spellStart"/>
            <w:r w:rsidRPr="00384606">
              <w:rPr>
                <w:rFonts w:ascii="Arial" w:eastAsia="Times New Roman" w:hAnsi="Arial" w:cs="Arial"/>
                <w:sz w:val="24"/>
                <w:szCs w:val="24"/>
                <w:lang w:val="en-US" w:eastAsia="en-GB"/>
              </w:rPr>
              <w:t>sunna</w:t>
            </w:r>
            <w:proofErr w:type="spellEnd"/>
            <w:r w:rsidRPr="00384606">
              <w:rPr>
                <w:rFonts w:ascii="Arial" w:eastAsia="Times New Roman" w:hAnsi="Arial" w:cs="Arial"/>
                <w:sz w:val="24"/>
                <w:szCs w:val="24"/>
                <w:lang w:val="en-US" w:eastAsia="en-GB"/>
              </w:rPr>
              <w:t xml:space="preserve">, </w:t>
            </w:r>
            <w:proofErr w:type="spellStart"/>
            <w:r w:rsidRPr="00384606">
              <w:rPr>
                <w:rFonts w:ascii="Arial" w:eastAsia="Times New Roman" w:hAnsi="Arial" w:cs="Arial"/>
                <w:sz w:val="24"/>
                <w:szCs w:val="24"/>
                <w:lang w:val="en-US" w:eastAsia="en-GB"/>
              </w:rPr>
              <w:t>gudniin</w:t>
            </w:r>
            <w:proofErr w:type="spellEnd"/>
            <w:r w:rsidRPr="00384606">
              <w:rPr>
                <w:rFonts w:ascii="Arial" w:eastAsia="Times New Roman" w:hAnsi="Arial" w:cs="Arial"/>
                <w:sz w:val="24"/>
                <w:szCs w:val="24"/>
                <w:lang w:val="en-US" w:eastAsia="en-GB"/>
              </w:rPr>
              <w:t xml:space="preserve">, </w:t>
            </w:r>
            <w:proofErr w:type="spellStart"/>
            <w:r w:rsidRPr="00384606">
              <w:rPr>
                <w:rFonts w:ascii="Arial" w:eastAsia="Times New Roman" w:hAnsi="Arial" w:cs="Arial"/>
                <w:sz w:val="24"/>
                <w:szCs w:val="24"/>
                <w:lang w:val="en-US" w:eastAsia="en-GB"/>
              </w:rPr>
              <w:t>halalays</w:t>
            </w:r>
            <w:proofErr w:type="spellEnd"/>
            <w:r w:rsidRPr="00384606">
              <w:rPr>
                <w:rFonts w:ascii="Arial" w:eastAsia="Times New Roman" w:hAnsi="Arial" w:cs="Arial"/>
                <w:sz w:val="24"/>
                <w:szCs w:val="24"/>
                <w:lang w:val="en-US" w:eastAsia="en-GB"/>
              </w:rPr>
              <w:t xml:space="preserve">, </w:t>
            </w:r>
            <w:proofErr w:type="spellStart"/>
            <w:r w:rsidRPr="00384606">
              <w:rPr>
                <w:rFonts w:ascii="Arial" w:eastAsia="Times New Roman" w:hAnsi="Arial" w:cs="Arial"/>
                <w:sz w:val="24"/>
                <w:szCs w:val="24"/>
                <w:lang w:val="en-US" w:eastAsia="en-GB"/>
              </w:rPr>
              <w:t>tahur</w:t>
            </w:r>
            <w:proofErr w:type="spellEnd"/>
            <w:r w:rsidRPr="00384606">
              <w:rPr>
                <w:rFonts w:ascii="Arial" w:eastAsia="Times New Roman" w:hAnsi="Arial" w:cs="Arial"/>
                <w:sz w:val="24"/>
                <w:szCs w:val="24"/>
                <w:lang w:val="en-US" w:eastAsia="en-GB"/>
              </w:rPr>
              <w:t>,</w:t>
            </w:r>
          </w:p>
          <w:p w14:paraId="0C86A538"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megrez</w:t>
            </w:r>
            <w:proofErr w:type="spellEnd"/>
            <w:r w:rsidRPr="00384606">
              <w:rPr>
                <w:rFonts w:ascii="Arial" w:eastAsia="Times New Roman" w:hAnsi="Arial" w:cs="Arial"/>
                <w:sz w:val="24"/>
                <w:szCs w:val="24"/>
                <w:lang w:val="en-US" w:eastAsia="en-GB"/>
              </w:rPr>
              <w:t xml:space="preserve">, </w:t>
            </w:r>
            <w:proofErr w:type="spellStart"/>
            <w:r w:rsidRPr="00384606">
              <w:rPr>
                <w:rFonts w:ascii="Arial" w:eastAsia="Times New Roman" w:hAnsi="Arial" w:cs="Arial"/>
                <w:sz w:val="24"/>
                <w:szCs w:val="24"/>
                <w:lang w:val="en-US" w:eastAsia="en-GB"/>
              </w:rPr>
              <w:t>khitan</w:t>
            </w:r>
            <w:proofErr w:type="spellEnd"/>
            <w:r w:rsidRPr="00384606">
              <w:rPr>
                <w:rFonts w:ascii="Arial" w:eastAsia="Times New Roman" w:hAnsi="Arial" w:cs="Arial"/>
                <w:sz w:val="24"/>
                <w:szCs w:val="24"/>
                <w:lang w:val="en-US" w:eastAsia="en-GB"/>
              </w:rPr>
              <w:t>).</w:t>
            </w:r>
          </w:p>
        </w:tc>
      </w:tr>
    </w:tbl>
    <w:p w14:paraId="6B2CC254" w14:textId="77777777" w:rsidR="00384606" w:rsidRPr="00384606" w:rsidRDefault="00384606" w:rsidP="00384606">
      <w:pPr>
        <w:rPr>
          <w:rFonts w:ascii="Arial" w:eastAsia="Times New Roman" w:hAnsi="Arial" w:cs="Arial"/>
          <w:sz w:val="24"/>
          <w:szCs w:val="24"/>
          <w:lang w:val="en-US" w:eastAsia="en-GB"/>
        </w:rPr>
        <w:sectPr w:rsidR="00384606" w:rsidRPr="00384606" w:rsidSect="00384606">
          <w:footerReference w:type="default" r:id="rId50"/>
          <w:pgSz w:w="11910" w:h="16840"/>
          <w:pgMar w:top="680" w:right="851" w:bottom="280" w:left="851" w:header="720" w:footer="720" w:gutter="0"/>
          <w:cols w:space="720"/>
          <w:titlePg/>
          <w:docGrid w:linePitch="299"/>
        </w:sect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9"/>
        <w:gridCol w:w="5984"/>
      </w:tblGrid>
      <w:tr w:rsidR="00384606" w:rsidRPr="00384606" w14:paraId="6A49B450" w14:textId="77777777" w:rsidTr="00A53C70">
        <w:trPr>
          <w:trHeight w:val="2407"/>
        </w:trPr>
        <w:tc>
          <w:tcPr>
            <w:tcW w:w="4355" w:type="dxa"/>
          </w:tcPr>
          <w:p w14:paraId="2F2807EA"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Femme</w:t>
            </w:r>
          </w:p>
        </w:tc>
        <w:tc>
          <w:tcPr>
            <w:tcW w:w="5993" w:type="dxa"/>
            <w:gridSpan w:val="2"/>
          </w:tcPr>
          <w:p w14:paraId="2DC473C0"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Femme is a term used in LGBT culture to describe someone who expresses themselves in a typically feminine way.</w:t>
            </w:r>
          </w:p>
          <w:p w14:paraId="64995B20"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There are other identities within the scope of femme, such as ‘low femme’, ‘high femme’, and ‘hard femme’. You shouldn’t use these terms about someone unless you know they identify with them.</w:t>
            </w:r>
          </w:p>
        </w:tc>
      </w:tr>
      <w:tr w:rsidR="00384606" w:rsidRPr="00384606" w14:paraId="4A171985" w14:textId="77777777" w:rsidTr="00A53C70">
        <w:trPr>
          <w:trHeight w:val="404"/>
        </w:trPr>
        <w:tc>
          <w:tcPr>
            <w:tcW w:w="4355" w:type="dxa"/>
          </w:tcPr>
          <w:p w14:paraId="28974B2A"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Fertility</w:t>
            </w:r>
          </w:p>
        </w:tc>
        <w:tc>
          <w:tcPr>
            <w:tcW w:w="5993" w:type="dxa"/>
            <w:gridSpan w:val="2"/>
          </w:tcPr>
          <w:p w14:paraId="4F2B458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ability to conceive children.</w:t>
            </w:r>
          </w:p>
        </w:tc>
      </w:tr>
      <w:tr w:rsidR="00384606" w:rsidRPr="00384606" w14:paraId="0F4FD790" w14:textId="77777777" w:rsidTr="00A53C70">
        <w:trPr>
          <w:trHeight w:val="404"/>
        </w:trPr>
        <w:tc>
          <w:tcPr>
            <w:tcW w:w="4355" w:type="dxa"/>
          </w:tcPr>
          <w:p w14:paraId="733AD61C" w14:textId="77777777" w:rsidR="00384606" w:rsidRPr="00384606" w:rsidRDefault="00384606" w:rsidP="00384606">
            <w:pPr>
              <w:rPr>
                <w:rFonts w:ascii="Arial" w:eastAsia="Times New Roman" w:hAnsi="Arial" w:cs="Arial"/>
                <w:sz w:val="24"/>
                <w:szCs w:val="24"/>
                <w:lang w:val="en-US" w:eastAsia="en-GB"/>
              </w:rPr>
            </w:pPr>
            <w:r w:rsidRPr="00384606">
              <w:rPr>
                <w:rFonts w:ascii="Arial" w:hAnsi="Arial" w:cs="Arial"/>
                <w:sz w:val="24"/>
                <w:szCs w:val="24"/>
              </w:rPr>
              <w:t>Fraser Guidelines</w:t>
            </w:r>
          </w:p>
        </w:tc>
        <w:tc>
          <w:tcPr>
            <w:tcW w:w="5993" w:type="dxa"/>
            <w:gridSpan w:val="2"/>
          </w:tcPr>
          <w:p w14:paraId="3334E55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The guidelines applied to a child under the age of 16 who may be deemed mature enough to receive contraceptive advice without the knowledge of their parents/ </w:t>
            </w:r>
            <w:proofErr w:type="spellStart"/>
            <w:r w:rsidRPr="00384606">
              <w:rPr>
                <w:rFonts w:ascii="Arial" w:eastAsia="Times New Roman" w:hAnsi="Arial" w:cs="Arial"/>
                <w:sz w:val="24"/>
                <w:szCs w:val="24"/>
                <w:lang w:val="en-US" w:eastAsia="en-GB"/>
              </w:rPr>
              <w:t>carers</w:t>
            </w:r>
            <w:proofErr w:type="spellEnd"/>
            <w:r w:rsidRPr="00384606">
              <w:rPr>
                <w:rFonts w:ascii="Arial" w:eastAsia="Times New Roman" w:hAnsi="Arial" w:cs="Arial"/>
                <w:sz w:val="24"/>
                <w:szCs w:val="24"/>
                <w:lang w:val="en-US" w:eastAsia="en-GB"/>
              </w:rPr>
              <w:t>.</w:t>
            </w:r>
          </w:p>
        </w:tc>
      </w:tr>
      <w:tr w:rsidR="00384606" w:rsidRPr="00384606" w14:paraId="28E781D5" w14:textId="77777777" w:rsidTr="00A53C70">
        <w:trPr>
          <w:trHeight w:val="364"/>
        </w:trPr>
        <w:tc>
          <w:tcPr>
            <w:tcW w:w="4355" w:type="dxa"/>
          </w:tcPr>
          <w:p w14:paraId="050D5A53"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Gaslighting</w:t>
            </w:r>
            <w:proofErr w:type="spellEnd"/>
          </w:p>
        </w:tc>
        <w:tc>
          <w:tcPr>
            <w:tcW w:w="5993" w:type="dxa"/>
            <w:gridSpan w:val="2"/>
          </w:tcPr>
          <w:p w14:paraId="6C4EDFAB"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False narratives put forward that lead another person or group of people to doubt their own perceptions of reality, potentially causing them to become disoriented or distressed.</w:t>
            </w:r>
          </w:p>
        </w:tc>
      </w:tr>
      <w:tr w:rsidR="00384606" w:rsidRPr="00384606" w14:paraId="59753995" w14:textId="77777777" w:rsidTr="00A53C70">
        <w:trPr>
          <w:trHeight w:val="364"/>
        </w:trPr>
        <w:tc>
          <w:tcPr>
            <w:tcW w:w="4355" w:type="dxa"/>
          </w:tcPr>
          <w:p w14:paraId="546C92A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Gay</w:t>
            </w:r>
          </w:p>
        </w:tc>
        <w:tc>
          <w:tcPr>
            <w:tcW w:w="5993" w:type="dxa"/>
            <w:gridSpan w:val="2"/>
          </w:tcPr>
          <w:p w14:paraId="64422AEA"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 xml:space="preserve"> Refers to a man who has a romantic and/or sexual orientation towards men. Also, a generic term for lesbian and gay sexuality - some women define themselves as gay rather than lesbian. Some non-binary people may also identify with this term.</w:t>
            </w:r>
          </w:p>
        </w:tc>
      </w:tr>
      <w:tr w:rsidR="00384606" w:rsidRPr="00384606" w14:paraId="7408E64F" w14:textId="77777777" w:rsidTr="00A53C70">
        <w:trPr>
          <w:trHeight w:val="364"/>
        </w:trPr>
        <w:tc>
          <w:tcPr>
            <w:tcW w:w="4355" w:type="dxa"/>
          </w:tcPr>
          <w:p w14:paraId="012EFC8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Gender</w:t>
            </w:r>
          </w:p>
        </w:tc>
        <w:tc>
          <w:tcPr>
            <w:tcW w:w="5993" w:type="dxa"/>
            <w:gridSpan w:val="2"/>
          </w:tcPr>
          <w:p w14:paraId="029A49A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Often expressed in terms of masculinity and femininity, gender is largely culturally determined and is assumed from the sex assigned at birth.</w:t>
            </w:r>
          </w:p>
        </w:tc>
      </w:tr>
      <w:tr w:rsidR="00384606" w:rsidRPr="00384606" w14:paraId="2DB7E2C5" w14:textId="77777777" w:rsidTr="00A53C70">
        <w:trPr>
          <w:trHeight w:val="3962"/>
        </w:trPr>
        <w:tc>
          <w:tcPr>
            <w:tcW w:w="4355" w:type="dxa"/>
          </w:tcPr>
          <w:p w14:paraId="14784B1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Gender dysphoria  </w:t>
            </w:r>
          </w:p>
        </w:tc>
        <w:tc>
          <w:tcPr>
            <w:tcW w:w="5993" w:type="dxa"/>
            <w:gridSpan w:val="2"/>
          </w:tcPr>
          <w:p w14:paraId="65E5692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Used to describe when a person experiences discomfort or distress because there is a mismatch between their sex assigned at birth and their gender identity.</w:t>
            </w:r>
            <w:r w:rsidRPr="00384606">
              <w:rPr>
                <w:rFonts w:ascii="Arial" w:eastAsia="Times New Roman" w:hAnsi="Arial" w:cs="Arial"/>
                <w:sz w:val="24"/>
                <w:szCs w:val="24"/>
                <w:lang w:val="en-US" w:eastAsia="en-GB"/>
              </w:rPr>
              <w:br/>
            </w:r>
            <w:r w:rsidRPr="00384606">
              <w:rPr>
                <w:rFonts w:ascii="Arial" w:eastAsia="Times New Roman" w:hAnsi="Arial" w:cs="Arial"/>
                <w:sz w:val="24"/>
                <w:szCs w:val="24"/>
                <w:lang w:val="en-US" w:eastAsia="en-GB"/>
              </w:rPr>
              <w:br/>
              <w:t>This is also the clinical diagnosis for someone who doesn’t feel comfortable with the sex they were assigned at birth.</w:t>
            </w:r>
          </w:p>
          <w:p w14:paraId="2D00C98D" w14:textId="77777777" w:rsidR="00384606" w:rsidRPr="00384606" w:rsidRDefault="00384606" w:rsidP="00384606">
            <w:pPr>
              <w:rPr>
                <w:rFonts w:ascii="Arial" w:eastAsia="Times New Roman" w:hAnsi="Arial" w:cs="Arial"/>
                <w:sz w:val="24"/>
                <w:szCs w:val="24"/>
                <w:lang w:val="en-US" w:eastAsia="en-GB"/>
              </w:rPr>
            </w:pPr>
          </w:p>
          <w:p w14:paraId="1240F6C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Social dysphoria- discomfort with presenting socially as your birth gender</w:t>
            </w:r>
          </w:p>
          <w:p w14:paraId="6147C78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Body dysphoria- discomfort with your body being of a different gender</w:t>
            </w:r>
          </w:p>
          <w:p w14:paraId="19BE1EF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Mind dysphoria- discomfort with your mind and emotions not lining up with your gender identity.</w:t>
            </w:r>
          </w:p>
        </w:tc>
      </w:tr>
      <w:tr w:rsidR="00384606" w:rsidRPr="00384606" w14:paraId="1EC7CCA8" w14:textId="77777777" w:rsidTr="00A53C70">
        <w:trPr>
          <w:trHeight w:val="1268"/>
        </w:trPr>
        <w:tc>
          <w:tcPr>
            <w:tcW w:w="4355" w:type="dxa"/>
          </w:tcPr>
          <w:p w14:paraId="02837A02" w14:textId="77777777" w:rsidR="00384606" w:rsidRPr="00384606" w:rsidRDefault="00384606" w:rsidP="00384606">
            <w:pPr>
              <w:rPr>
                <w:rFonts w:ascii="Arial" w:eastAsia="Times New Roman" w:hAnsi="Arial" w:cs="Arial"/>
                <w:bCs/>
                <w:sz w:val="24"/>
                <w:szCs w:val="24"/>
                <w:lang w:eastAsia="en-GB"/>
              </w:rPr>
            </w:pPr>
            <w:r w:rsidRPr="00384606">
              <w:rPr>
                <w:rFonts w:ascii="Arial" w:eastAsia="Times New Roman" w:hAnsi="Arial" w:cs="Arial"/>
                <w:bCs/>
                <w:sz w:val="24"/>
                <w:szCs w:val="24"/>
                <w:lang w:eastAsia="en-GB"/>
              </w:rPr>
              <w:t>Gender expression</w:t>
            </w:r>
          </w:p>
          <w:p w14:paraId="08EC5B6C"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b/>
                <w:bCs/>
                <w:sz w:val="24"/>
                <w:szCs w:val="24"/>
                <w:lang w:eastAsia="en-GB"/>
              </w:rPr>
              <w:t>​</w:t>
            </w:r>
          </w:p>
          <w:p w14:paraId="6E7BF6A8" w14:textId="77777777" w:rsidR="00384606" w:rsidRPr="00384606" w:rsidRDefault="00384606" w:rsidP="00384606">
            <w:pPr>
              <w:rPr>
                <w:rFonts w:ascii="Arial" w:eastAsia="Times New Roman" w:hAnsi="Arial" w:cs="Arial"/>
                <w:sz w:val="24"/>
                <w:szCs w:val="24"/>
                <w:lang w:eastAsia="en-GB"/>
              </w:rPr>
            </w:pPr>
          </w:p>
          <w:p w14:paraId="24B2734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 xml:space="preserve"> </w:t>
            </w:r>
          </w:p>
        </w:tc>
        <w:tc>
          <w:tcPr>
            <w:tcW w:w="5993" w:type="dxa"/>
            <w:gridSpan w:val="2"/>
          </w:tcPr>
          <w:p w14:paraId="6CFC1BEA"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How a person chooses to outwardly express their gender, within the context of societal expectations of gender. A person who does not conform to societal expectations of gender may not, however, identify as trans.</w:t>
            </w:r>
          </w:p>
        </w:tc>
      </w:tr>
      <w:tr w:rsidR="00384606" w:rsidRPr="00384606" w14:paraId="6B7FDBA9" w14:textId="77777777" w:rsidTr="00A53C70">
        <w:trPr>
          <w:trHeight w:val="1279"/>
        </w:trPr>
        <w:tc>
          <w:tcPr>
            <w:tcW w:w="4355" w:type="dxa"/>
          </w:tcPr>
          <w:p w14:paraId="72030B3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Gender identity</w:t>
            </w:r>
          </w:p>
        </w:tc>
        <w:tc>
          <w:tcPr>
            <w:tcW w:w="5993" w:type="dxa"/>
            <w:gridSpan w:val="2"/>
          </w:tcPr>
          <w:p w14:paraId="79D13F8C"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 person’s innate sense of their own gender, whether male, female or something else (see non-binary below), which may or may not correspond to the sex assigned at birth.</w:t>
            </w:r>
          </w:p>
        </w:tc>
      </w:tr>
      <w:tr w:rsidR="00384606" w:rsidRPr="00384606" w14:paraId="3D88D80C" w14:textId="77777777" w:rsidTr="00A53C70">
        <w:trPr>
          <w:trHeight w:val="733"/>
        </w:trPr>
        <w:tc>
          <w:tcPr>
            <w:tcW w:w="4355" w:type="dxa"/>
          </w:tcPr>
          <w:p w14:paraId="231AE1B3" w14:textId="77777777" w:rsidR="00384606" w:rsidRPr="00384606" w:rsidRDefault="00384606" w:rsidP="00384606">
            <w:pPr>
              <w:rPr>
                <w:rFonts w:ascii="Arial" w:eastAsia="Times New Roman" w:hAnsi="Arial" w:cs="Arial"/>
                <w:bCs/>
                <w:sz w:val="24"/>
                <w:szCs w:val="24"/>
                <w:lang w:eastAsia="en-GB"/>
              </w:rPr>
            </w:pPr>
            <w:r w:rsidRPr="00384606">
              <w:rPr>
                <w:rFonts w:ascii="Arial" w:eastAsia="Times New Roman" w:hAnsi="Arial" w:cs="Arial"/>
                <w:bCs/>
                <w:sz w:val="24"/>
                <w:szCs w:val="24"/>
                <w:lang w:eastAsia="en-GB"/>
              </w:rPr>
              <w:t>Gender reassignment</w:t>
            </w:r>
          </w:p>
          <w:p w14:paraId="59515AE1" w14:textId="77777777" w:rsidR="00384606" w:rsidRPr="00384606" w:rsidRDefault="00384606" w:rsidP="00384606">
            <w:pPr>
              <w:rPr>
                <w:rFonts w:ascii="Arial" w:eastAsia="Times New Roman" w:hAnsi="Arial" w:cs="Arial"/>
                <w:sz w:val="24"/>
                <w:szCs w:val="24"/>
                <w:lang w:val="en-US" w:eastAsia="en-GB"/>
              </w:rPr>
            </w:pPr>
          </w:p>
        </w:tc>
        <w:tc>
          <w:tcPr>
            <w:tcW w:w="5993" w:type="dxa"/>
            <w:gridSpan w:val="2"/>
          </w:tcPr>
          <w:p w14:paraId="21185530"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Another way of describing a person’s transition. To undergo gender reassignment usually means to undergo some sort of medical intervention, but it can also mean changing names, pronouns, dressing differently and living in their self-identified gender.</w:t>
            </w:r>
          </w:p>
        </w:tc>
      </w:tr>
      <w:tr w:rsidR="00384606" w:rsidRPr="00384606" w14:paraId="4AEAA009" w14:textId="77777777" w:rsidTr="00A53C70">
        <w:trPr>
          <w:trHeight w:val="1099"/>
        </w:trPr>
        <w:tc>
          <w:tcPr>
            <w:tcW w:w="4355" w:type="dxa"/>
          </w:tcPr>
          <w:p w14:paraId="45D5146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Gender Recognition Certificate (GRC)</w:t>
            </w:r>
          </w:p>
        </w:tc>
        <w:tc>
          <w:tcPr>
            <w:tcW w:w="5993" w:type="dxa"/>
            <w:gridSpan w:val="2"/>
          </w:tcPr>
          <w:p w14:paraId="1A7BCD25"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This enables trans people to be legally recognised in their affirmed gender and to be issued with a new birth certificate. Not all trans people will apply for a GRC and you currently have to be over 18 to apply.</w:t>
            </w:r>
          </w:p>
          <w:p w14:paraId="1A79BA3E" w14:textId="77777777" w:rsidR="00384606" w:rsidRPr="00384606" w:rsidRDefault="00384606" w:rsidP="00384606">
            <w:pPr>
              <w:spacing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You do not need a GRC to change your gender markers at work or to legally change your gender on other documents such as your passport.</w:t>
            </w:r>
          </w:p>
        </w:tc>
      </w:tr>
      <w:tr w:rsidR="00384606" w:rsidRPr="00384606" w14:paraId="3437E7D0" w14:textId="77777777" w:rsidTr="00A53C70">
        <w:trPr>
          <w:trHeight w:val="1099"/>
        </w:trPr>
        <w:tc>
          <w:tcPr>
            <w:tcW w:w="4355" w:type="dxa"/>
          </w:tcPr>
          <w:p w14:paraId="260A45FF" w14:textId="77777777" w:rsidR="00384606" w:rsidRPr="00384606" w:rsidRDefault="00384606" w:rsidP="00384606">
            <w:pPr>
              <w:spacing w:after="300" w:line="300" w:lineRule="atLeast"/>
              <w:outlineLvl w:val="2"/>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Gender Stereotypes</w:t>
            </w:r>
          </w:p>
        </w:tc>
        <w:tc>
          <w:tcPr>
            <w:tcW w:w="5993" w:type="dxa"/>
            <w:gridSpan w:val="2"/>
          </w:tcPr>
          <w:p w14:paraId="732C2179" w14:textId="77777777" w:rsidR="00384606" w:rsidRPr="00384606" w:rsidRDefault="00384606" w:rsidP="00384606">
            <w:pPr>
              <w:rPr>
                <w:rFonts w:ascii="Arial" w:eastAsia="Times New Roman" w:hAnsi="Arial" w:cs="Arial"/>
                <w:spacing w:val="2"/>
                <w:sz w:val="24"/>
                <w:szCs w:val="24"/>
                <w:shd w:val="clear" w:color="auto" w:fill="FFFFFF"/>
                <w:lang w:eastAsia="en-GB"/>
              </w:rPr>
            </w:pPr>
            <w:r w:rsidRPr="00384606">
              <w:rPr>
                <w:rFonts w:ascii="Arial" w:eastAsia="Times New Roman" w:hAnsi="Arial" w:cs="Arial"/>
                <w:spacing w:val="2"/>
                <w:sz w:val="24"/>
                <w:szCs w:val="24"/>
                <w:shd w:val="clear" w:color="auto" w:fill="FFFFFF"/>
                <w:lang w:eastAsia="en-GB"/>
              </w:rPr>
              <w:t>Gender stereotyping refers to the practice of ascribing to an individual woman or man specific attributes, characteristics, or roles by reason only of her or his membership in the social group of women or men.</w:t>
            </w:r>
          </w:p>
          <w:p w14:paraId="7F0D16FD" w14:textId="77777777" w:rsidR="00384606" w:rsidRPr="00384606" w:rsidRDefault="00384606" w:rsidP="00384606">
            <w:pPr>
              <w:rPr>
                <w:rFonts w:ascii="Arial" w:eastAsia="Times New Roman" w:hAnsi="Arial" w:cs="Arial"/>
                <w:spacing w:val="2"/>
                <w:sz w:val="24"/>
                <w:szCs w:val="24"/>
                <w:shd w:val="clear" w:color="auto" w:fill="FFFFFF"/>
                <w:lang w:eastAsia="en-GB"/>
              </w:rPr>
            </w:pPr>
          </w:p>
        </w:tc>
      </w:tr>
      <w:tr w:rsidR="00384606" w:rsidRPr="00384606" w14:paraId="73456C19" w14:textId="77777777" w:rsidTr="00A53C70">
        <w:trPr>
          <w:trHeight w:val="1099"/>
        </w:trPr>
        <w:tc>
          <w:tcPr>
            <w:tcW w:w="4355" w:type="dxa"/>
          </w:tcPr>
          <w:p w14:paraId="5FC4F2CC" w14:textId="77777777" w:rsidR="00384606" w:rsidRPr="00384606" w:rsidRDefault="00384606" w:rsidP="00384606">
            <w:pPr>
              <w:spacing w:after="300" w:line="300" w:lineRule="atLeast"/>
              <w:outlineLvl w:val="2"/>
              <w:rPr>
                <w:rFonts w:ascii="Arial" w:eastAsia="Times New Roman" w:hAnsi="Arial" w:cs="Arial"/>
                <w:b/>
                <w:bCs/>
                <w:spacing w:val="2"/>
                <w:sz w:val="24"/>
                <w:szCs w:val="24"/>
                <w:lang w:eastAsia="en-GB"/>
              </w:rPr>
            </w:pPr>
            <w:r w:rsidRPr="00384606">
              <w:rPr>
                <w:rFonts w:ascii="Arial" w:eastAsia="Times New Roman" w:hAnsi="Arial" w:cs="Arial"/>
                <w:b/>
                <w:bCs/>
                <w:spacing w:val="2"/>
                <w:sz w:val="24"/>
                <w:szCs w:val="24"/>
                <w:lang w:eastAsia="en-GB"/>
              </w:rPr>
              <w:t>​</w:t>
            </w:r>
            <w:proofErr w:type="spellStart"/>
            <w:r w:rsidRPr="00384606">
              <w:rPr>
                <w:rFonts w:ascii="Arial" w:eastAsia="Times New Roman" w:hAnsi="Arial" w:cs="Arial"/>
                <w:spacing w:val="2"/>
                <w:sz w:val="24"/>
                <w:szCs w:val="24"/>
                <w:lang w:eastAsia="en-GB"/>
              </w:rPr>
              <w:t>Gillick</w:t>
            </w:r>
            <w:proofErr w:type="spellEnd"/>
            <w:r w:rsidRPr="00384606">
              <w:rPr>
                <w:rFonts w:ascii="Arial" w:eastAsia="Times New Roman" w:hAnsi="Arial" w:cs="Arial"/>
                <w:spacing w:val="2"/>
                <w:sz w:val="24"/>
                <w:szCs w:val="24"/>
                <w:lang w:eastAsia="en-GB"/>
              </w:rPr>
              <w:t xml:space="preserve"> competence</w:t>
            </w:r>
          </w:p>
          <w:p w14:paraId="21A36CF4" w14:textId="77777777" w:rsidR="00384606" w:rsidRPr="00384606" w:rsidRDefault="00384606" w:rsidP="00384606">
            <w:pPr>
              <w:rPr>
                <w:rFonts w:ascii="Arial" w:eastAsia="Times New Roman" w:hAnsi="Arial" w:cs="Arial"/>
                <w:sz w:val="24"/>
                <w:szCs w:val="24"/>
                <w:lang w:val="en-US" w:eastAsia="en-GB"/>
              </w:rPr>
            </w:pPr>
          </w:p>
        </w:tc>
        <w:tc>
          <w:tcPr>
            <w:tcW w:w="5993" w:type="dxa"/>
            <w:gridSpan w:val="2"/>
          </w:tcPr>
          <w:p w14:paraId="15979540"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 term used in medical law to decide whether a child (under 16 years of age) is able to consent to their own medical treatment, without the need for parental permission or knowledge.</w:t>
            </w:r>
          </w:p>
        </w:tc>
      </w:tr>
      <w:tr w:rsidR="00384606" w:rsidRPr="00384606" w14:paraId="6580171E" w14:textId="77777777" w:rsidTr="00A53C70">
        <w:trPr>
          <w:trHeight w:val="1099"/>
        </w:trPr>
        <w:tc>
          <w:tcPr>
            <w:tcW w:w="4355" w:type="dxa"/>
          </w:tcPr>
          <w:p w14:paraId="4950EF9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Hate crime</w:t>
            </w:r>
          </w:p>
        </w:tc>
        <w:tc>
          <w:tcPr>
            <w:tcW w:w="5993" w:type="dxa"/>
            <w:gridSpan w:val="2"/>
          </w:tcPr>
          <w:p w14:paraId="4104857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crime, typically involving violence, that is motivated by prejudice on the basis of race, religion, sexual orientation, or other grounds</w:t>
            </w:r>
          </w:p>
        </w:tc>
      </w:tr>
      <w:tr w:rsidR="00384606" w:rsidRPr="00384606" w14:paraId="6E2A917D" w14:textId="77777777" w:rsidTr="00A53C70">
        <w:trPr>
          <w:trHeight w:val="1099"/>
        </w:trPr>
        <w:tc>
          <w:tcPr>
            <w:tcW w:w="4355" w:type="dxa"/>
          </w:tcPr>
          <w:p w14:paraId="7E03B64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Hepatitis</w:t>
            </w:r>
          </w:p>
        </w:tc>
        <w:tc>
          <w:tcPr>
            <w:tcW w:w="5993" w:type="dxa"/>
            <w:gridSpan w:val="2"/>
          </w:tcPr>
          <w:p w14:paraId="6F74E6EF"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Hepatitis (sometimes shortened to </w:t>
            </w:r>
            <w:r w:rsidRPr="00384606">
              <w:rPr>
                <w:rFonts w:ascii="Arial" w:eastAsia="Times New Roman" w:hAnsi="Arial" w:cs="Arial"/>
                <w:b/>
                <w:bCs/>
                <w:sz w:val="24"/>
                <w:szCs w:val="24"/>
                <w:shd w:val="clear" w:color="auto" w:fill="FFFFFF"/>
                <w:lang w:eastAsia="en-GB"/>
              </w:rPr>
              <w:t>hep</w:t>
            </w:r>
            <w:r w:rsidRPr="00384606">
              <w:rPr>
                <w:rFonts w:ascii="Arial" w:eastAsia="Times New Roman" w:hAnsi="Arial" w:cs="Arial"/>
                <w:sz w:val="24"/>
                <w:szCs w:val="24"/>
                <w:shd w:val="clear" w:color="auto" w:fill="FFFFFF"/>
                <w:lang w:eastAsia="en-GB"/>
              </w:rPr>
              <w:t>) is an inflammation of the liver. This large organ is on the right side of your body and has many functions, including turning your food into energy and filtering toxins such as alcohol out of your blood.</w:t>
            </w:r>
          </w:p>
          <w:p w14:paraId="72CC458C" w14:textId="77777777" w:rsidR="00384606" w:rsidRPr="00384606" w:rsidRDefault="00384606" w:rsidP="00384606">
            <w:pPr>
              <w:rPr>
                <w:rFonts w:ascii="Arial" w:eastAsia="Times New Roman" w:hAnsi="Arial" w:cs="Arial"/>
                <w:sz w:val="24"/>
                <w:szCs w:val="24"/>
                <w:shd w:val="clear" w:color="auto" w:fill="FFFFFF"/>
                <w:lang w:eastAsia="en-GB"/>
              </w:rPr>
            </w:pPr>
          </w:p>
          <w:p w14:paraId="21950D43"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shd w:val="clear" w:color="auto" w:fill="FFFFFF"/>
                <w:lang w:eastAsia="en-GB"/>
              </w:rPr>
              <w:t>Vaccines can help protect you from hepatitis A and B. There is no vaccine against hepatitis C. These are available free to men who have sex with men.</w:t>
            </w:r>
          </w:p>
        </w:tc>
      </w:tr>
      <w:tr w:rsidR="00384606" w:rsidRPr="00384606" w14:paraId="7A3D1DAE" w14:textId="77777777" w:rsidTr="00A53C70">
        <w:trPr>
          <w:trHeight w:val="1099"/>
        </w:trPr>
        <w:tc>
          <w:tcPr>
            <w:tcW w:w="4355" w:type="dxa"/>
          </w:tcPr>
          <w:p w14:paraId="721C538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Heterosexual</w:t>
            </w:r>
          </w:p>
        </w:tc>
        <w:tc>
          <w:tcPr>
            <w:tcW w:w="5993" w:type="dxa"/>
            <w:gridSpan w:val="2"/>
          </w:tcPr>
          <w:p w14:paraId="43BE6533" w14:textId="7C91B31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Refers to a man who has a romantic and/or sexual orientation towards women or to a woman who has a romantic and/or sexual orientation towards men.</w:t>
            </w:r>
          </w:p>
        </w:tc>
      </w:tr>
      <w:tr w:rsidR="00384606" w:rsidRPr="00384606" w14:paraId="243DDBBF" w14:textId="77777777" w:rsidTr="00A53C70">
        <w:trPr>
          <w:trHeight w:val="364"/>
        </w:trPr>
        <w:tc>
          <w:tcPr>
            <w:tcW w:w="4355" w:type="dxa"/>
          </w:tcPr>
          <w:p w14:paraId="15A8995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HIV &amp; AIDS</w:t>
            </w:r>
          </w:p>
        </w:tc>
        <w:tc>
          <w:tcPr>
            <w:tcW w:w="5993" w:type="dxa"/>
            <w:gridSpan w:val="2"/>
          </w:tcPr>
          <w:p w14:paraId="000F85A3" w14:textId="77777777" w:rsidR="00384606" w:rsidRPr="00384606" w:rsidRDefault="00384606" w:rsidP="00384606">
            <w:pPr>
              <w:shd w:val="clear" w:color="auto" w:fill="FFFFFF"/>
              <w:rPr>
                <w:rFonts w:ascii="Arial" w:eastAsia="Times New Roman" w:hAnsi="Arial" w:cs="Arial"/>
                <w:b/>
                <w:bCs/>
                <w:sz w:val="24"/>
                <w:szCs w:val="24"/>
                <w:lang w:eastAsia="en-GB"/>
              </w:rPr>
            </w:pPr>
            <w:r w:rsidRPr="00384606">
              <w:rPr>
                <w:rFonts w:ascii="Arial" w:eastAsia="Times New Roman" w:hAnsi="Arial" w:cs="Arial"/>
                <w:b/>
                <w:bCs/>
                <w:sz w:val="24"/>
                <w:szCs w:val="24"/>
                <w:lang w:eastAsia="en-GB"/>
              </w:rPr>
              <w:t>HIV</w:t>
            </w:r>
          </w:p>
          <w:p w14:paraId="6E866852" w14:textId="77777777" w:rsidR="00384606" w:rsidRPr="00384606" w:rsidRDefault="00384606" w:rsidP="00384606">
            <w:p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HIV stands for </w:t>
            </w:r>
            <w:r w:rsidRPr="00384606">
              <w:rPr>
                <w:rFonts w:ascii="Arial" w:eastAsia="Times New Roman" w:hAnsi="Arial" w:cs="Arial"/>
                <w:b/>
                <w:bCs/>
                <w:sz w:val="24"/>
                <w:szCs w:val="24"/>
                <w:lang w:eastAsia="en-GB"/>
              </w:rPr>
              <w:t>Human Immunodeficiency Virus</w:t>
            </w:r>
            <w:r w:rsidRPr="00384606">
              <w:rPr>
                <w:rFonts w:ascii="Arial" w:eastAsia="Times New Roman" w:hAnsi="Arial" w:cs="Arial"/>
                <w:sz w:val="24"/>
                <w:szCs w:val="24"/>
                <w:lang w:eastAsia="en-GB"/>
              </w:rPr>
              <w:t>. ‘Immunodeficiency’ refers to the weakening of the immune system by the virus.</w:t>
            </w:r>
          </w:p>
          <w:p w14:paraId="355D1524"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HIV has been passed on between humans for many decades but was only identified in the early 80s. </w:t>
            </w:r>
          </w:p>
          <w:p w14:paraId="4F00D73A" w14:textId="77777777" w:rsidR="00384606" w:rsidRPr="00384606" w:rsidRDefault="00384606" w:rsidP="00384606">
            <w:pPr>
              <w:shd w:val="clear" w:color="auto" w:fill="FFFFFF"/>
              <w:spacing w:before="240"/>
              <w:rPr>
                <w:rFonts w:ascii="Arial" w:eastAsia="Times New Roman" w:hAnsi="Arial" w:cs="Arial"/>
                <w:b/>
                <w:bCs/>
                <w:sz w:val="24"/>
                <w:szCs w:val="24"/>
                <w:lang w:eastAsia="en-GB"/>
              </w:rPr>
            </w:pPr>
            <w:r w:rsidRPr="00384606">
              <w:rPr>
                <w:rFonts w:ascii="Arial" w:eastAsia="Times New Roman" w:hAnsi="Arial" w:cs="Arial"/>
                <w:b/>
                <w:bCs/>
                <w:sz w:val="24"/>
                <w:szCs w:val="24"/>
                <w:lang w:eastAsia="en-GB"/>
              </w:rPr>
              <w:t>AIDS</w:t>
            </w:r>
          </w:p>
          <w:p w14:paraId="6E4D9B0B" w14:textId="77777777" w:rsidR="00384606" w:rsidRPr="00384606" w:rsidRDefault="00384606" w:rsidP="00384606">
            <w:p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AIDS stands for </w:t>
            </w:r>
            <w:r w:rsidRPr="00384606">
              <w:rPr>
                <w:rFonts w:ascii="Arial" w:eastAsia="Times New Roman" w:hAnsi="Arial" w:cs="Arial"/>
                <w:b/>
                <w:bCs/>
                <w:sz w:val="24"/>
                <w:szCs w:val="24"/>
                <w:lang w:eastAsia="en-GB"/>
              </w:rPr>
              <w:t>Acquired Immune Deficiency Syndrome</w:t>
            </w:r>
            <w:r w:rsidRPr="00384606">
              <w:rPr>
                <w:rFonts w:ascii="Arial" w:eastAsia="Times New Roman" w:hAnsi="Arial" w:cs="Arial"/>
                <w:sz w:val="24"/>
                <w:szCs w:val="24"/>
                <w:lang w:eastAsia="en-GB"/>
              </w:rPr>
              <w:t>. It is a collection of illnesses (‘syndrome’) caused by a virus people pick up (‘acquire’) that makes their immune system weak (‘immune deficiency’).</w:t>
            </w:r>
          </w:p>
          <w:p w14:paraId="3241E012"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You can’t get an AIDS diagnosis unless you’re already HIV positive.</w:t>
            </w:r>
          </w:p>
        </w:tc>
      </w:tr>
      <w:tr w:rsidR="00384606" w:rsidRPr="00384606" w14:paraId="6FD4148E" w14:textId="77777777" w:rsidTr="00A53C70">
        <w:trPr>
          <w:trHeight w:val="364"/>
        </w:trPr>
        <w:tc>
          <w:tcPr>
            <w:tcW w:w="4355" w:type="dxa"/>
          </w:tcPr>
          <w:p w14:paraId="7423F39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Homophobia</w:t>
            </w:r>
          </w:p>
        </w:tc>
        <w:tc>
          <w:tcPr>
            <w:tcW w:w="5993" w:type="dxa"/>
            <w:gridSpan w:val="2"/>
          </w:tcPr>
          <w:p w14:paraId="2245EE4F"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The fear or dislike of someone, based on prejudice or negative attitudes, beliefs or views about lesbian, gay or bi people. Homophobic bullying may be targeted at people who are, or who are perceived to be, lesbian, gay or bi.</w:t>
            </w:r>
          </w:p>
        </w:tc>
      </w:tr>
      <w:tr w:rsidR="00384606" w:rsidRPr="00384606" w14:paraId="67A65B5F" w14:textId="77777777" w:rsidTr="00A53C70">
        <w:trPr>
          <w:trHeight w:val="367"/>
        </w:trPr>
        <w:tc>
          <w:tcPr>
            <w:tcW w:w="4355" w:type="dxa"/>
          </w:tcPr>
          <w:p w14:paraId="36256CD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Homosexual</w:t>
            </w:r>
          </w:p>
        </w:tc>
        <w:tc>
          <w:tcPr>
            <w:tcW w:w="5993" w:type="dxa"/>
            <w:gridSpan w:val="2"/>
          </w:tcPr>
          <w:p w14:paraId="54CD6B9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Attracted to people of your own sex.</w:t>
            </w:r>
          </w:p>
        </w:tc>
      </w:tr>
      <w:tr w:rsidR="00384606" w:rsidRPr="00384606" w14:paraId="6EF2B307" w14:textId="77777777" w:rsidTr="00A53C70">
        <w:trPr>
          <w:trHeight w:val="364"/>
        </w:trPr>
        <w:tc>
          <w:tcPr>
            <w:tcW w:w="4355" w:type="dxa"/>
          </w:tcPr>
          <w:p w14:paraId="740C369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HPV Vaccine</w:t>
            </w:r>
          </w:p>
        </w:tc>
        <w:tc>
          <w:tcPr>
            <w:tcW w:w="5993" w:type="dxa"/>
            <w:gridSpan w:val="2"/>
          </w:tcPr>
          <w:p w14:paraId="1396E1A0" w14:textId="77777777" w:rsidR="00384606" w:rsidRPr="00384606" w:rsidRDefault="00384606" w:rsidP="00384606">
            <w:p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Girls and boys aged 12-13 in the UK are offered the HPV vaccine Gardasil. The second dose is offered 6 to 24 months after the first dose. It's important to have both doses of the vaccine to be properly protected.</w:t>
            </w:r>
          </w:p>
          <w:p w14:paraId="1E5A7565"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Gardasil protects against:</w:t>
            </w:r>
          </w:p>
          <w:p w14:paraId="0F5654FF" w14:textId="77777777" w:rsidR="00384606" w:rsidRPr="00384606" w:rsidRDefault="00384606" w:rsidP="007F340C">
            <w:pPr>
              <w:numPr>
                <w:ilvl w:val="0"/>
                <w:numId w:val="7"/>
              </w:num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HPV types 6 and 11m, which cause the majority of cases of genital warts.</w:t>
            </w:r>
          </w:p>
          <w:p w14:paraId="7E07820A" w14:textId="77777777" w:rsidR="00384606" w:rsidRPr="00384606" w:rsidRDefault="00384606" w:rsidP="007F340C">
            <w:pPr>
              <w:numPr>
                <w:ilvl w:val="0"/>
                <w:numId w:val="7"/>
              </w:num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HPV types 16 and 18, which cause 70% of cervical cancer cases, and are linked to cancers of the anus, vulva, vagina and penis.</w:t>
            </w:r>
          </w:p>
          <w:p w14:paraId="0114BDCF"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People who’ve missed the HPV vaccine at school can still get it for free on the NHS up until age 25 if you’re a girl born after 1 September 1991 or boy born after 1 September 2006.</w:t>
            </w:r>
          </w:p>
          <w:p w14:paraId="13C27190"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Men who have sex with men (MSM) can also get the vaccine at sexual health clinics, up to the age of 45.  </w:t>
            </w:r>
          </w:p>
          <w:p w14:paraId="258B601B"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Some trans women and trans men are eligible for the HPV vaccine if they have sex with MSM and are aged 45 or under.</w:t>
            </w:r>
          </w:p>
        </w:tc>
      </w:tr>
      <w:tr w:rsidR="00384606" w:rsidRPr="00384606" w14:paraId="67945D77" w14:textId="77777777" w:rsidTr="00A53C70">
        <w:trPr>
          <w:trHeight w:val="364"/>
        </w:trPr>
        <w:tc>
          <w:tcPr>
            <w:tcW w:w="4355" w:type="dxa"/>
          </w:tcPr>
          <w:p w14:paraId="6FCAF31D"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Immunisation</w:t>
            </w:r>
            <w:proofErr w:type="spellEnd"/>
          </w:p>
        </w:tc>
        <w:tc>
          <w:tcPr>
            <w:tcW w:w="5993" w:type="dxa"/>
            <w:gridSpan w:val="2"/>
          </w:tcPr>
          <w:p w14:paraId="57DD806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Action of making a person or animal immune to infection.</w:t>
            </w:r>
          </w:p>
        </w:tc>
      </w:tr>
      <w:tr w:rsidR="00384606" w:rsidRPr="00384606" w14:paraId="46556AF6" w14:textId="77777777" w:rsidTr="00A53C70">
        <w:trPr>
          <w:trHeight w:val="367"/>
        </w:trPr>
        <w:tc>
          <w:tcPr>
            <w:tcW w:w="4355" w:type="dxa"/>
          </w:tcPr>
          <w:p w14:paraId="41D27AD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Inclusion</w:t>
            </w:r>
          </w:p>
        </w:tc>
        <w:tc>
          <w:tcPr>
            <w:tcW w:w="5993" w:type="dxa"/>
            <w:gridSpan w:val="2"/>
          </w:tcPr>
          <w:p w14:paraId="42BF776D" w14:textId="77777777" w:rsidR="00384606" w:rsidRPr="00384606" w:rsidRDefault="00384606" w:rsidP="00384606">
            <w:pPr>
              <w:spacing w:after="300" w:line="300" w:lineRule="atLeast"/>
              <w:rPr>
                <w:rFonts w:ascii="Arial" w:eastAsia="Times New Roman" w:hAnsi="Arial" w:cs="Arial"/>
                <w:sz w:val="24"/>
                <w:szCs w:val="24"/>
                <w:lang w:val="en-US" w:eastAsia="en-GB"/>
              </w:rPr>
            </w:pPr>
            <w:r w:rsidRPr="00384606">
              <w:rPr>
                <w:rFonts w:ascii="Arial" w:eastAsia="Times New Roman" w:hAnsi="Arial" w:cs="Arial"/>
                <w:sz w:val="24"/>
                <w:szCs w:val="24"/>
                <w:lang w:eastAsia="en-GB"/>
              </w:rPr>
              <w:t>Enabling people to participate fully in what we do. Appreciating and using our unique differences in a way that shows respect for the individual.</w:t>
            </w:r>
          </w:p>
        </w:tc>
      </w:tr>
      <w:tr w:rsidR="00384606" w:rsidRPr="00384606" w14:paraId="02660136" w14:textId="77777777" w:rsidTr="00A53C70">
        <w:trPr>
          <w:trHeight w:val="367"/>
        </w:trPr>
        <w:tc>
          <w:tcPr>
            <w:tcW w:w="4355" w:type="dxa"/>
          </w:tcPr>
          <w:p w14:paraId="55F53B7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Inclusive Education</w:t>
            </w:r>
          </w:p>
        </w:tc>
        <w:tc>
          <w:tcPr>
            <w:tcW w:w="5993" w:type="dxa"/>
            <w:gridSpan w:val="2"/>
          </w:tcPr>
          <w:p w14:paraId="3BF6B40C" w14:textId="77777777" w:rsidR="00384606" w:rsidRPr="00384606" w:rsidRDefault="00384606" w:rsidP="00384606">
            <w:pPr>
              <w:spacing w:after="300" w:line="300" w:lineRule="atLeast"/>
              <w:rPr>
                <w:rFonts w:ascii="Arial" w:eastAsia="Times New Roman" w:hAnsi="Arial" w:cs="Arial"/>
                <w:sz w:val="24"/>
                <w:szCs w:val="24"/>
                <w:lang w:eastAsia="en-GB"/>
              </w:rPr>
            </w:pPr>
            <w:r w:rsidRPr="00384606">
              <w:rPr>
                <w:rFonts w:ascii="Arial" w:eastAsia="Times New Roman" w:hAnsi="Arial" w:cs="Arial"/>
                <w:sz w:val="24"/>
                <w:szCs w:val="24"/>
                <w:lang w:eastAsia="en-GB"/>
              </w:rPr>
              <w:t>Education that is based on the principles of acceptance and inclusion of all learners and young people. Ensuring learners and young people can see themselves reflected in the curriculum, their physical surroundings, and the broader environment, in which diversity is honoured and all individuals are respected.</w:t>
            </w:r>
          </w:p>
        </w:tc>
      </w:tr>
      <w:tr w:rsidR="00384606" w:rsidRPr="00384606" w14:paraId="5A66C544" w14:textId="77777777" w:rsidTr="00A53C70">
        <w:trPr>
          <w:trHeight w:val="367"/>
        </w:trPr>
        <w:tc>
          <w:tcPr>
            <w:tcW w:w="4355" w:type="dxa"/>
          </w:tcPr>
          <w:p w14:paraId="1E4927B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Individual racism</w:t>
            </w:r>
          </w:p>
        </w:tc>
        <w:tc>
          <w:tcPr>
            <w:tcW w:w="5993" w:type="dxa"/>
            <w:gridSpan w:val="2"/>
          </w:tcPr>
          <w:p w14:paraId="77859309" w14:textId="77777777" w:rsidR="00384606" w:rsidRPr="00384606" w:rsidRDefault="00384606" w:rsidP="00384606">
            <w:pPr>
              <w:spacing w:after="300" w:line="300" w:lineRule="atLeast"/>
              <w:rPr>
                <w:rFonts w:ascii="Arial" w:eastAsia="Times New Roman" w:hAnsi="Arial" w:cs="Arial"/>
                <w:sz w:val="24"/>
                <w:szCs w:val="24"/>
                <w:lang w:val="en-US" w:eastAsia="en-GB"/>
              </w:rPr>
            </w:pPr>
            <w:r w:rsidRPr="00384606">
              <w:rPr>
                <w:rFonts w:ascii="Arial" w:eastAsia="Times New Roman" w:hAnsi="Arial" w:cs="Arial"/>
                <w:sz w:val="24"/>
                <w:szCs w:val="24"/>
                <w:lang w:eastAsia="en-GB"/>
              </w:rPr>
              <w:t>Individual racism refers to the beliefs, attitudes, and actions of individuals that support or perpetuate racism. Individual racism can be deliberate, or the individual may act to perpetuate or support racism without knowing that is what he or she is doing.</w:t>
            </w:r>
          </w:p>
        </w:tc>
      </w:tr>
      <w:tr w:rsidR="00384606" w:rsidRPr="00384606" w14:paraId="71A2FCD4" w14:textId="77777777" w:rsidTr="00A53C70">
        <w:trPr>
          <w:trHeight w:val="396"/>
        </w:trPr>
        <w:tc>
          <w:tcPr>
            <w:tcW w:w="4355" w:type="dxa"/>
          </w:tcPr>
          <w:p w14:paraId="33AAAB6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Infertility</w:t>
            </w:r>
          </w:p>
        </w:tc>
        <w:tc>
          <w:tcPr>
            <w:tcW w:w="5993" w:type="dxa"/>
            <w:gridSpan w:val="2"/>
          </w:tcPr>
          <w:p w14:paraId="357F59C0"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z w:val="24"/>
                <w:szCs w:val="24"/>
                <w:lang w:val="en-US" w:eastAsia="en-GB"/>
              </w:rPr>
              <w:t>The inability to conceive children.</w:t>
            </w:r>
          </w:p>
        </w:tc>
      </w:tr>
      <w:tr w:rsidR="00384606" w:rsidRPr="00384606" w14:paraId="74B170DA" w14:textId="77777777" w:rsidTr="00A53C70">
        <w:trPr>
          <w:trHeight w:val="915"/>
        </w:trPr>
        <w:tc>
          <w:tcPr>
            <w:tcW w:w="4355" w:type="dxa"/>
          </w:tcPr>
          <w:p w14:paraId="14CA484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Institutional racism</w:t>
            </w:r>
          </w:p>
        </w:tc>
        <w:tc>
          <w:tcPr>
            <w:tcW w:w="5993" w:type="dxa"/>
            <w:gridSpan w:val="2"/>
          </w:tcPr>
          <w:p w14:paraId="2F449268"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z w:val="24"/>
                <w:szCs w:val="24"/>
                <w:lang w:eastAsia="en-GB"/>
              </w:rPr>
              <w:t>Institutional racism refers specifically to the ways in which institutional policies and practices create different outcomes for different racial groups.</w:t>
            </w:r>
          </w:p>
        </w:tc>
      </w:tr>
      <w:tr w:rsidR="00384606" w:rsidRPr="00384606" w14:paraId="309C0D6E" w14:textId="77777777" w:rsidTr="00A53C70">
        <w:trPr>
          <w:trHeight w:val="3257"/>
        </w:trPr>
        <w:tc>
          <w:tcPr>
            <w:tcW w:w="4355" w:type="dxa"/>
          </w:tcPr>
          <w:p w14:paraId="5643499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Intersex</w:t>
            </w:r>
          </w:p>
        </w:tc>
        <w:tc>
          <w:tcPr>
            <w:tcW w:w="5993" w:type="dxa"/>
            <w:gridSpan w:val="2"/>
          </w:tcPr>
          <w:p w14:paraId="6E6A0894"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A term used to describe a person who may have the biological attributes of both sexes or whose biological attributes do not fit with societal assumptions about what constitutes male or female.</w:t>
            </w:r>
          </w:p>
          <w:p w14:paraId="74D80BDA"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Intersex people may identify as male, female or non-binary.</w:t>
            </w:r>
          </w:p>
          <w:p w14:paraId="1F4B8E3A"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Some people previously used the term hermaphrodite which many in the LGBT+ community consider should be classified as a dead word.</w:t>
            </w:r>
          </w:p>
        </w:tc>
      </w:tr>
      <w:tr w:rsidR="00384606" w:rsidRPr="00384606" w14:paraId="75797381" w14:textId="77777777" w:rsidTr="00A53C70">
        <w:trPr>
          <w:trHeight w:val="364"/>
        </w:trPr>
        <w:tc>
          <w:tcPr>
            <w:tcW w:w="4355" w:type="dxa"/>
          </w:tcPr>
          <w:p w14:paraId="6DBBFDF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Intimacy</w:t>
            </w:r>
          </w:p>
        </w:tc>
        <w:tc>
          <w:tcPr>
            <w:tcW w:w="5993" w:type="dxa"/>
            <w:gridSpan w:val="2"/>
          </w:tcPr>
          <w:p w14:paraId="6009DD3E" w14:textId="684F00B1"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Close familiarity/f</w:t>
            </w:r>
            <w:r w:rsidR="000B266E">
              <w:rPr>
                <w:rFonts w:ascii="Arial" w:eastAsia="Times New Roman" w:hAnsi="Arial" w:cs="Arial"/>
                <w:sz w:val="24"/>
                <w:szCs w:val="24"/>
                <w:lang w:val="en-US" w:eastAsia="en-GB"/>
              </w:rPr>
              <w:t>riendship involving a physical or emotional relationship.</w:t>
            </w:r>
          </w:p>
        </w:tc>
      </w:tr>
      <w:tr w:rsidR="00384606" w:rsidRPr="00384606" w14:paraId="0D15B70C" w14:textId="77777777" w:rsidTr="00A53C70">
        <w:trPr>
          <w:trHeight w:val="364"/>
        </w:trPr>
        <w:tc>
          <w:tcPr>
            <w:tcW w:w="4355" w:type="dxa"/>
          </w:tcPr>
          <w:p w14:paraId="4F510FDA"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Islamophobia</w:t>
            </w:r>
          </w:p>
        </w:tc>
        <w:tc>
          <w:tcPr>
            <w:tcW w:w="5993" w:type="dxa"/>
            <w:gridSpan w:val="2"/>
          </w:tcPr>
          <w:p w14:paraId="73D9FEE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Dislike or prejudice against Islam or Muslims, especially as a political force.</w:t>
            </w:r>
          </w:p>
        </w:tc>
      </w:tr>
      <w:tr w:rsidR="00384606" w:rsidRPr="00384606" w14:paraId="040DA6C7" w14:textId="77777777" w:rsidTr="00A53C70">
        <w:trPr>
          <w:trHeight w:val="734"/>
        </w:trPr>
        <w:tc>
          <w:tcPr>
            <w:tcW w:w="4355" w:type="dxa"/>
          </w:tcPr>
          <w:p w14:paraId="151BFF0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Judiciary</w:t>
            </w:r>
          </w:p>
        </w:tc>
        <w:tc>
          <w:tcPr>
            <w:tcW w:w="5993" w:type="dxa"/>
            <w:gridSpan w:val="2"/>
          </w:tcPr>
          <w:p w14:paraId="6E13AE2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part of a country’s government that is responsible for its legal system, including judges, and the courts.</w:t>
            </w:r>
          </w:p>
        </w:tc>
      </w:tr>
      <w:tr w:rsidR="00384606" w:rsidRPr="00384606" w14:paraId="0C9161C7" w14:textId="77777777" w:rsidTr="00A53C70">
        <w:trPr>
          <w:trHeight w:val="730"/>
        </w:trPr>
        <w:tc>
          <w:tcPr>
            <w:tcW w:w="4355" w:type="dxa"/>
          </w:tcPr>
          <w:p w14:paraId="1AC3DD3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Legislature</w:t>
            </w:r>
          </w:p>
        </w:tc>
        <w:tc>
          <w:tcPr>
            <w:tcW w:w="5993" w:type="dxa"/>
            <w:gridSpan w:val="2"/>
          </w:tcPr>
          <w:p w14:paraId="670A2DF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Group of people who have the power to make and change laws.</w:t>
            </w:r>
          </w:p>
        </w:tc>
      </w:tr>
      <w:tr w:rsidR="00384606" w:rsidRPr="00384606" w14:paraId="0B669C99" w14:textId="77777777" w:rsidTr="00A53C70">
        <w:trPr>
          <w:trHeight w:val="733"/>
        </w:trPr>
        <w:tc>
          <w:tcPr>
            <w:tcW w:w="4355" w:type="dxa"/>
          </w:tcPr>
          <w:p w14:paraId="4060BFF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Lesbian</w:t>
            </w:r>
          </w:p>
        </w:tc>
        <w:tc>
          <w:tcPr>
            <w:tcW w:w="5993" w:type="dxa"/>
            <w:gridSpan w:val="2"/>
          </w:tcPr>
          <w:p w14:paraId="5AB2760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Refers to a woman who has a romantic and/or sexual orientation towards women. Some non-binary people may also identify with this term.</w:t>
            </w:r>
          </w:p>
        </w:tc>
      </w:tr>
      <w:tr w:rsidR="00384606" w:rsidRPr="00384606" w14:paraId="761745FE" w14:textId="77777777" w:rsidTr="00A53C70">
        <w:trPr>
          <w:trHeight w:val="364"/>
        </w:trPr>
        <w:tc>
          <w:tcPr>
            <w:tcW w:w="4355" w:type="dxa"/>
          </w:tcPr>
          <w:p w14:paraId="7A9259F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LGBTQ+</w:t>
            </w:r>
          </w:p>
        </w:tc>
        <w:tc>
          <w:tcPr>
            <w:tcW w:w="5993" w:type="dxa"/>
            <w:gridSpan w:val="2"/>
          </w:tcPr>
          <w:p w14:paraId="5B9173E0"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The acronym for lesbian, gay, bi, trans, queer, questioning and ace.</w:t>
            </w:r>
          </w:p>
        </w:tc>
      </w:tr>
      <w:tr w:rsidR="00384606" w:rsidRPr="00384606" w14:paraId="21E9A406" w14:textId="77777777" w:rsidTr="00A53C70">
        <w:trPr>
          <w:trHeight w:val="364"/>
        </w:trPr>
        <w:tc>
          <w:tcPr>
            <w:tcW w:w="4355" w:type="dxa"/>
          </w:tcPr>
          <w:p w14:paraId="75E5178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Malicious Communication</w:t>
            </w:r>
          </w:p>
        </w:tc>
        <w:tc>
          <w:tcPr>
            <w:tcW w:w="5993" w:type="dxa"/>
            <w:gridSpan w:val="2"/>
          </w:tcPr>
          <w:p w14:paraId="70C3C85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Any indecent or grossly offensive or threatening letter, electronic communication or other article sent with the intention of causing distress or anxiety. (See also cyberbullying).</w:t>
            </w:r>
          </w:p>
        </w:tc>
      </w:tr>
      <w:tr w:rsidR="00384606" w:rsidRPr="00384606" w14:paraId="63B13139" w14:textId="77777777" w:rsidTr="00A53C70">
        <w:trPr>
          <w:trHeight w:val="364"/>
        </w:trPr>
        <w:tc>
          <w:tcPr>
            <w:tcW w:w="4355" w:type="dxa"/>
          </w:tcPr>
          <w:p w14:paraId="1B463BB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Marriage</w:t>
            </w:r>
          </w:p>
        </w:tc>
        <w:tc>
          <w:tcPr>
            <w:tcW w:w="5993" w:type="dxa"/>
            <w:gridSpan w:val="2"/>
          </w:tcPr>
          <w:p w14:paraId="706EBF63"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A legally </w:t>
            </w:r>
            <w:proofErr w:type="spellStart"/>
            <w:r w:rsidRPr="00384606">
              <w:rPr>
                <w:rFonts w:ascii="Arial" w:eastAsia="Times New Roman" w:hAnsi="Arial" w:cs="Arial"/>
                <w:sz w:val="24"/>
                <w:szCs w:val="24"/>
                <w:lang w:val="en-US" w:eastAsia="en-GB"/>
              </w:rPr>
              <w:t>recognised</w:t>
            </w:r>
            <w:proofErr w:type="spellEnd"/>
            <w:r w:rsidRPr="00384606">
              <w:rPr>
                <w:rFonts w:ascii="Arial" w:eastAsia="Times New Roman" w:hAnsi="Arial" w:cs="Arial"/>
                <w:sz w:val="24"/>
                <w:szCs w:val="24"/>
                <w:lang w:val="en-US" w:eastAsia="en-GB"/>
              </w:rPr>
              <w:t xml:space="preserve"> union of two people as partners in a personal relationship.</w:t>
            </w:r>
          </w:p>
        </w:tc>
      </w:tr>
      <w:tr w:rsidR="00384606" w:rsidRPr="00384606" w14:paraId="706B25D6" w14:textId="77777777" w:rsidTr="00A53C70">
        <w:trPr>
          <w:trHeight w:val="446"/>
        </w:trPr>
        <w:tc>
          <w:tcPr>
            <w:tcW w:w="4355" w:type="dxa"/>
          </w:tcPr>
          <w:p w14:paraId="1FBA461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Menopause</w:t>
            </w:r>
          </w:p>
        </w:tc>
        <w:tc>
          <w:tcPr>
            <w:tcW w:w="5993" w:type="dxa"/>
            <w:gridSpan w:val="2"/>
          </w:tcPr>
          <w:p w14:paraId="481F361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The ceasing of menstruation (typically 45-50 </w:t>
            </w:r>
            <w:proofErr w:type="spellStart"/>
            <w:r w:rsidRPr="00384606">
              <w:rPr>
                <w:rFonts w:ascii="Arial" w:eastAsia="Times New Roman" w:hAnsi="Arial" w:cs="Arial"/>
                <w:sz w:val="24"/>
                <w:szCs w:val="24"/>
                <w:lang w:val="en-US" w:eastAsia="en-GB"/>
              </w:rPr>
              <w:t>yrs</w:t>
            </w:r>
            <w:proofErr w:type="spellEnd"/>
            <w:r w:rsidRPr="00384606">
              <w:rPr>
                <w:rFonts w:ascii="Arial" w:eastAsia="Times New Roman" w:hAnsi="Arial" w:cs="Arial"/>
                <w:sz w:val="24"/>
                <w:szCs w:val="24"/>
                <w:lang w:val="en-US" w:eastAsia="en-GB"/>
              </w:rPr>
              <w:t xml:space="preserve"> old).</w:t>
            </w:r>
          </w:p>
        </w:tc>
      </w:tr>
      <w:tr w:rsidR="00384606" w:rsidRPr="00384606" w14:paraId="2FBFFFB9" w14:textId="77777777" w:rsidTr="00A53C70">
        <w:trPr>
          <w:trHeight w:val="367"/>
        </w:trPr>
        <w:tc>
          <w:tcPr>
            <w:tcW w:w="4355" w:type="dxa"/>
          </w:tcPr>
          <w:p w14:paraId="59976AE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Menstruation/ periods </w:t>
            </w:r>
          </w:p>
        </w:tc>
        <w:tc>
          <w:tcPr>
            <w:tcW w:w="5993" w:type="dxa"/>
            <w:gridSpan w:val="2"/>
          </w:tcPr>
          <w:p w14:paraId="20EC994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A period is where a quantity of blood passes from the vagina for several days once a month. Periods can last between three and eight days and happen around every 28 days. They happen because girls are born with millions of tiny eggs inside their bodies - the cells needed to make a baby. These are stored in the ovaries. During puberty and onwards, once a month rising levels of the hormone </w:t>
            </w:r>
            <w:proofErr w:type="spellStart"/>
            <w:r w:rsidRPr="00384606">
              <w:rPr>
                <w:rFonts w:ascii="Arial" w:eastAsia="Times New Roman" w:hAnsi="Arial" w:cs="Arial"/>
                <w:sz w:val="24"/>
                <w:szCs w:val="24"/>
                <w:lang w:val="en-US" w:eastAsia="en-GB"/>
              </w:rPr>
              <w:t>oestrogen</w:t>
            </w:r>
            <w:proofErr w:type="spellEnd"/>
            <w:r w:rsidRPr="00384606">
              <w:rPr>
                <w:rFonts w:ascii="Arial" w:eastAsia="Times New Roman" w:hAnsi="Arial" w:cs="Arial"/>
                <w:sz w:val="24"/>
                <w:szCs w:val="24"/>
                <w:lang w:val="en-US" w:eastAsia="en-GB"/>
              </w:rPr>
              <w:t xml:space="preserve"> cause the ovaries to develop and release an egg. The egg arrives in the womb, which prepares itself by building up the lining of its walls. If the egg is not needed to make a baby, the womb lining breaks down and the egg leaves the body along with a quantity of blood through the vagina. This is what is known as a period.</w:t>
            </w:r>
          </w:p>
        </w:tc>
      </w:tr>
      <w:tr w:rsidR="00384606" w:rsidRPr="00384606" w14:paraId="4A4DB0D0" w14:textId="77777777" w:rsidTr="00A53C70">
        <w:trPr>
          <w:trHeight w:val="1096"/>
        </w:trPr>
        <w:tc>
          <w:tcPr>
            <w:tcW w:w="4355" w:type="dxa"/>
          </w:tcPr>
          <w:p w14:paraId="73C21D0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Mental well-being</w:t>
            </w:r>
          </w:p>
        </w:tc>
        <w:tc>
          <w:tcPr>
            <w:tcW w:w="5993" w:type="dxa"/>
            <w:gridSpan w:val="2"/>
          </w:tcPr>
          <w:p w14:paraId="78E0273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A state of well-being in which every individual </w:t>
            </w:r>
            <w:proofErr w:type="spellStart"/>
            <w:r w:rsidRPr="00384606">
              <w:rPr>
                <w:rFonts w:ascii="Arial" w:eastAsia="Times New Roman" w:hAnsi="Arial" w:cs="Arial"/>
                <w:sz w:val="24"/>
                <w:szCs w:val="24"/>
                <w:lang w:val="en-US" w:eastAsia="en-GB"/>
              </w:rPr>
              <w:t>realises</w:t>
            </w:r>
            <w:proofErr w:type="spellEnd"/>
            <w:r w:rsidRPr="00384606">
              <w:rPr>
                <w:rFonts w:ascii="Arial" w:eastAsia="Times New Roman" w:hAnsi="Arial" w:cs="Arial"/>
                <w:sz w:val="24"/>
                <w:szCs w:val="24"/>
                <w:lang w:val="en-US" w:eastAsia="en-GB"/>
              </w:rPr>
              <w:t xml:space="preserve"> his or her own potential, can cope with the normal stresses of life, can work productively and is able to make a contribution to his/her community.</w:t>
            </w:r>
          </w:p>
        </w:tc>
      </w:tr>
      <w:tr w:rsidR="00384606" w:rsidRPr="00384606" w14:paraId="68DBED40" w14:textId="77777777" w:rsidTr="00A53C70">
        <w:trPr>
          <w:trHeight w:val="730"/>
        </w:trPr>
        <w:tc>
          <w:tcPr>
            <w:tcW w:w="4355" w:type="dxa"/>
          </w:tcPr>
          <w:p w14:paraId="21850630"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Microagressions</w:t>
            </w:r>
            <w:proofErr w:type="spellEnd"/>
          </w:p>
        </w:tc>
        <w:tc>
          <w:tcPr>
            <w:tcW w:w="5993" w:type="dxa"/>
            <w:gridSpan w:val="2"/>
          </w:tcPr>
          <w:p w14:paraId="074B2520"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eastAsia="en-GB"/>
              </w:rPr>
              <w:t>Everyday</w:t>
            </w:r>
            <w:proofErr w:type="spellEnd"/>
            <w:r w:rsidRPr="00384606">
              <w:rPr>
                <w:rFonts w:ascii="Arial" w:eastAsia="Times New Roman" w:hAnsi="Arial" w:cs="Arial"/>
                <w:sz w:val="24"/>
                <w:szCs w:val="24"/>
                <w:lang w:eastAsia="en-GB"/>
              </w:rPr>
              <w:t>, subtle verbal or nonverbal behaviour that is directed at a member of a marginalised group, and has a harmful, derogatory effect. This may be intentional or unintentional.</w:t>
            </w:r>
          </w:p>
        </w:tc>
      </w:tr>
      <w:tr w:rsidR="00384606" w:rsidRPr="00384606" w14:paraId="56275467" w14:textId="77777777" w:rsidTr="00A53C70">
        <w:trPr>
          <w:trHeight w:val="730"/>
        </w:trPr>
        <w:tc>
          <w:tcPr>
            <w:tcW w:w="4355" w:type="dxa"/>
          </w:tcPr>
          <w:p w14:paraId="5829AC0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Monarchy</w:t>
            </w:r>
          </w:p>
        </w:tc>
        <w:tc>
          <w:tcPr>
            <w:tcW w:w="5993" w:type="dxa"/>
            <w:gridSpan w:val="2"/>
          </w:tcPr>
          <w:p w14:paraId="51B98B7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form of government with the monarch (king/queen) at its head.</w:t>
            </w:r>
          </w:p>
        </w:tc>
      </w:tr>
      <w:tr w:rsidR="00384606" w:rsidRPr="00384606" w14:paraId="4CD014EA" w14:textId="77777777" w:rsidTr="00A53C70">
        <w:trPr>
          <w:trHeight w:val="367"/>
        </w:trPr>
        <w:tc>
          <w:tcPr>
            <w:tcW w:w="4355" w:type="dxa"/>
          </w:tcPr>
          <w:p w14:paraId="3DDDD1E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Monogamy</w:t>
            </w:r>
          </w:p>
        </w:tc>
        <w:tc>
          <w:tcPr>
            <w:tcW w:w="5993" w:type="dxa"/>
            <w:gridSpan w:val="2"/>
          </w:tcPr>
          <w:p w14:paraId="01CA66A2" w14:textId="77777777" w:rsidR="00384606" w:rsidRPr="00384606" w:rsidRDefault="00384606" w:rsidP="00384606">
            <w:pPr>
              <w:spacing w:line="330" w:lineRule="atLeast"/>
              <w:textAlignment w:val="baseline"/>
              <w:rPr>
                <w:rFonts w:ascii="Arial" w:eastAsia="Times New Roman" w:hAnsi="Arial" w:cs="Arial"/>
                <w:spacing w:val="3"/>
                <w:sz w:val="24"/>
                <w:szCs w:val="24"/>
                <w:bdr w:val="none" w:sz="0" w:space="0" w:color="auto" w:frame="1"/>
                <w:shd w:val="clear" w:color="auto" w:fill="FFFFFF"/>
                <w:lang w:eastAsia="en-GB"/>
              </w:rPr>
            </w:pPr>
            <w:r w:rsidRPr="00384606">
              <w:rPr>
                <w:rFonts w:ascii="Arial" w:eastAsia="Times New Roman" w:hAnsi="Arial" w:cs="Arial"/>
                <w:spacing w:val="3"/>
                <w:sz w:val="24"/>
                <w:szCs w:val="24"/>
                <w:bdr w:val="none" w:sz="0" w:space="0" w:color="auto" w:frame="1"/>
                <w:shd w:val="clear" w:color="auto" w:fill="FFFFFF"/>
                <w:lang w:eastAsia="en-GB"/>
              </w:rPr>
              <w:t>The state or practice of having only one sexual partner at a time or</w:t>
            </w:r>
            <w:r w:rsidRPr="00384606">
              <w:rPr>
                <w:rFonts w:ascii="Arial" w:eastAsia="Times New Roman" w:hAnsi="Arial" w:cs="Arial"/>
                <w:sz w:val="24"/>
                <w:szCs w:val="24"/>
                <w:lang w:eastAsia="en-GB"/>
              </w:rPr>
              <w:t xml:space="preserve"> </w:t>
            </w:r>
            <w:r w:rsidRPr="00384606">
              <w:rPr>
                <w:rFonts w:ascii="Arial" w:eastAsia="Times New Roman" w:hAnsi="Arial" w:cs="Arial"/>
                <w:spacing w:val="3"/>
                <w:sz w:val="24"/>
                <w:szCs w:val="24"/>
                <w:bdr w:val="none" w:sz="0" w:space="0" w:color="auto" w:frame="1"/>
                <w:shd w:val="clear" w:color="auto" w:fill="FFFFFF"/>
                <w:lang w:eastAsia="en-GB"/>
              </w:rPr>
              <w:t>the state or custom of being married to only one person at a time.</w:t>
            </w:r>
          </w:p>
        </w:tc>
      </w:tr>
      <w:tr w:rsidR="00384606" w:rsidRPr="00384606" w14:paraId="57821F9A" w14:textId="77777777" w:rsidTr="00A53C70">
        <w:trPr>
          <w:trHeight w:val="367"/>
        </w:trPr>
        <w:tc>
          <w:tcPr>
            <w:tcW w:w="4355" w:type="dxa"/>
          </w:tcPr>
          <w:p w14:paraId="65BF3A7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MSM</w:t>
            </w:r>
          </w:p>
        </w:tc>
        <w:tc>
          <w:tcPr>
            <w:tcW w:w="5993" w:type="dxa"/>
            <w:gridSpan w:val="2"/>
          </w:tcPr>
          <w:p w14:paraId="7432AF75" w14:textId="77777777" w:rsidR="00384606" w:rsidRPr="00384606" w:rsidRDefault="00384606" w:rsidP="00384606">
            <w:pPr>
              <w:spacing w:line="330" w:lineRule="atLeast"/>
              <w:textAlignment w:val="baseline"/>
              <w:rPr>
                <w:rFonts w:ascii="Arial" w:eastAsia="Times New Roman" w:hAnsi="Arial" w:cs="Arial"/>
                <w:spacing w:val="3"/>
                <w:sz w:val="24"/>
                <w:szCs w:val="24"/>
                <w:bdr w:val="none" w:sz="0" w:space="0" w:color="auto" w:frame="1"/>
                <w:shd w:val="clear" w:color="auto" w:fill="FFFFFF"/>
                <w:lang w:eastAsia="en-GB"/>
              </w:rPr>
            </w:pPr>
            <w:r w:rsidRPr="00384606">
              <w:rPr>
                <w:rFonts w:ascii="Arial" w:eastAsia="Times New Roman" w:hAnsi="Arial" w:cs="Arial"/>
                <w:spacing w:val="3"/>
                <w:sz w:val="24"/>
                <w:szCs w:val="24"/>
                <w:bdr w:val="none" w:sz="0" w:space="0" w:color="auto" w:frame="1"/>
                <w:shd w:val="clear" w:color="auto" w:fill="FFFFFF"/>
                <w:lang w:eastAsia="en-GB"/>
              </w:rPr>
              <w:t>Men who have sex with men.</w:t>
            </w:r>
          </w:p>
        </w:tc>
      </w:tr>
      <w:tr w:rsidR="00384606" w:rsidRPr="00384606" w14:paraId="1D52E292" w14:textId="77777777" w:rsidTr="00A53C70">
        <w:trPr>
          <w:trHeight w:val="367"/>
        </w:trPr>
        <w:tc>
          <w:tcPr>
            <w:tcW w:w="4355" w:type="dxa"/>
          </w:tcPr>
          <w:p w14:paraId="360339C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Non-binary</w:t>
            </w:r>
          </w:p>
        </w:tc>
        <w:tc>
          <w:tcPr>
            <w:tcW w:w="5993" w:type="dxa"/>
            <w:gridSpan w:val="2"/>
          </w:tcPr>
          <w:p w14:paraId="34CC512C"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An umbrella term for people whose gender identity doesn’t sit comfortably with ‘man’ or ‘woman’. Non-binary identities are varied and can include people who identify with some aspects of binary identities, while others reject them entirely.</w:t>
            </w:r>
          </w:p>
        </w:tc>
      </w:tr>
      <w:tr w:rsidR="00384606" w:rsidRPr="00384606" w14:paraId="57B117DC" w14:textId="77777777" w:rsidTr="00A53C70">
        <w:trPr>
          <w:trHeight w:val="364"/>
        </w:trPr>
        <w:tc>
          <w:tcPr>
            <w:tcW w:w="4355" w:type="dxa"/>
          </w:tcPr>
          <w:p w14:paraId="0FCACFD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Non-consensual </w:t>
            </w:r>
            <w:proofErr w:type="spellStart"/>
            <w:r w:rsidRPr="00384606">
              <w:rPr>
                <w:rFonts w:ascii="Arial" w:eastAsia="Times New Roman" w:hAnsi="Arial" w:cs="Arial"/>
                <w:sz w:val="24"/>
                <w:szCs w:val="24"/>
                <w:lang w:val="en-US" w:eastAsia="en-GB"/>
              </w:rPr>
              <w:t>behaviour</w:t>
            </w:r>
            <w:proofErr w:type="spellEnd"/>
          </w:p>
        </w:tc>
        <w:tc>
          <w:tcPr>
            <w:tcW w:w="5993" w:type="dxa"/>
            <w:gridSpan w:val="2"/>
          </w:tcPr>
          <w:p w14:paraId="7294F61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Without the willing agreement of the people involved.</w:t>
            </w:r>
          </w:p>
        </w:tc>
      </w:tr>
      <w:tr w:rsidR="00384606" w:rsidRPr="00384606" w14:paraId="357BDE15" w14:textId="77777777" w:rsidTr="00A53C70">
        <w:trPr>
          <w:trHeight w:val="3541"/>
        </w:trPr>
        <w:tc>
          <w:tcPr>
            <w:tcW w:w="4355" w:type="dxa"/>
          </w:tcPr>
          <w:p w14:paraId="3FED2E8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Online Abuse</w:t>
            </w:r>
          </w:p>
          <w:p w14:paraId="0920036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Sexting </w:t>
            </w:r>
          </w:p>
          <w:p w14:paraId="2C2F965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Online Sexual Exploitation</w:t>
            </w:r>
          </w:p>
        </w:tc>
        <w:tc>
          <w:tcPr>
            <w:tcW w:w="5993" w:type="dxa"/>
            <w:gridSpan w:val="2"/>
          </w:tcPr>
          <w:p w14:paraId="38A7F847"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CSE can happen in person or </w:t>
            </w:r>
            <w:hyperlink r:id="rId51" w:tooltip="Online abuse" w:history="1">
              <w:r w:rsidRPr="00384606">
                <w:rPr>
                  <w:rFonts w:ascii="Arial" w:eastAsia="Times New Roman" w:hAnsi="Arial" w:cs="Arial"/>
                  <w:sz w:val="24"/>
                  <w:szCs w:val="24"/>
                  <w:u w:val="single"/>
                  <w:lang w:eastAsia="en-GB"/>
                </w:rPr>
                <w:t>online</w:t>
              </w:r>
            </w:hyperlink>
            <w:r w:rsidRPr="00384606">
              <w:rPr>
                <w:rFonts w:ascii="Arial" w:eastAsia="Times New Roman" w:hAnsi="Arial" w:cs="Arial"/>
                <w:sz w:val="24"/>
                <w:szCs w:val="24"/>
                <w:lang w:eastAsia="en-GB"/>
              </w:rPr>
              <w:t>. An abuser will gain a child's trust or control them through violence or blackmail before moving onto </w:t>
            </w:r>
            <w:hyperlink r:id="rId52" w:tooltip="Sexual abuse" w:history="1">
              <w:r w:rsidRPr="00384606">
                <w:rPr>
                  <w:rFonts w:ascii="Arial" w:eastAsia="Times New Roman" w:hAnsi="Arial" w:cs="Arial"/>
                  <w:sz w:val="24"/>
                  <w:szCs w:val="24"/>
                  <w:u w:val="single"/>
                  <w:lang w:eastAsia="en-GB"/>
                </w:rPr>
                <w:t>sexually abusing</w:t>
              </w:r>
            </w:hyperlink>
            <w:r w:rsidRPr="00384606">
              <w:rPr>
                <w:rFonts w:ascii="Arial" w:eastAsia="Times New Roman" w:hAnsi="Arial" w:cs="Arial"/>
                <w:sz w:val="24"/>
                <w:szCs w:val="24"/>
                <w:lang w:eastAsia="en-GB"/>
              </w:rPr>
              <w:t> them. This can happen in a short period of time.</w:t>
            </w:r>
          </w:p>
          <w:p w14:paraId="1EEC7FC1"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When a child is sexually exploited online they might be persuaded or forced to:</w:t>
            </w:r>
          </w:p>
          <w:p w14:paraId="71EDDF49" w14:textId="77777777" w:rsidR="00384606" w:rsidRPr="00384606" w:rsidRDefault="00384606" w:rsidP="007F340C">
            <w:pPr>
              <w:numPr>
                <w:ilvl w:val="0"/>
                <w:numId w:val="8"/>
              </w:num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send or post sexually explicit images of themselves</w:t>
            </w:r>
          </w:p>
          <w:p w14:paraId="4D9BDAFF" w14:textId="77777777" w:rsidR="00384606" w:rsidRPr="00384606" w:rsidRDefault="00384606" w:rsidP="007F340C">
            <w:pPr>
              <w:numPr>
                <w:ilvl w:val="0"/>
                <w:numId w:val="8"/>
              </w:numPr>
              <w:shd w:val="clear" w:color="auto" w:fill="FAFAFA"/>
              <w:spacing w:before="150"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film or stream sexual activities</w:t>
            </w:r>
          </w:p>
          <w:p w14:paraId="6F2D3CA1" w14:textId="77777777" w:rsidR="00384606" w:rsidRPr="00384606" w:rsidRDefault="00384606" w:rsidP="007F340C">
            <w:pPr>
              <w:numPr>
                <w:ilvl w:val="0"/>
                <w:numId w:val="8"/>
              </w:numPr>
              <w:shd w:val="clear" w:color="auto" w:fill="FAFAFA"/>
              <w:spacing w:before="150"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have sexual conversations.</w:t>
            </w:r>
          </w:p>
        </w:tc>
      </w:tr>
      <w:tr w:rsidR="00384606" w:rsidRPr="00384606" w14:paraId="11450BAC" w14:textId="77777777" w:rsidTr="00A53C70">
        <w:trPr>
          <w:trHeight w:val="364"/>
        </w:trPr>
        <w:tc>
          <w:tcPr>
            <w:tcW w:w="4355" w:type="dxa"/>
          </w:tcPr>
          <w:p w14:paraId="6C038D3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Open relationship</w:t>
            </w:r>
          </w:p>
        </w:tc>
        <w:tc>
          <w:tcPr>
            <w:tcW w:w="5993" w:type="dxa"/>
            <w:gridSpan w:val="2"/>
          </w:tcPr>
          <w:p w14:paraId="5F4C682A"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4"/>
                <w:sz w:val="24"/>
                <w:szCs w:val="24"/>
                <w:lang w:eastAsia="en-GB"/>
              </w:rPr>
              <w:t>An open relationship means having more than one romantic or sexual partner at a time. It’s an arrangement that both parties agree is non-exclusive or non-monogamous.   Also known as, “Non-monogamy,” “polyamory,” and “polyamorous relationship” also refer to an open relationship. </w:t>
            </w:r>
          </w:p>
        </w:tc>
      </w:tr>
      <w:tr w:rsidR="00384606" w:rsidRPr="00384606" w14:paraId="5EFC37D1" w14:textId="77777777" w:rsidTr="00A53C70">
        <w:trPr>
          <w:trHeight w:val="364"/>
        </w:trPr>
        <w:tc>
          <w:tcPr>
            <w:tcW w:w="4355" w:type="dxa"/>
          </w:tcPr>
          <w:p w14:paraId="20DD74F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Outed</w:t>
            </w:r>
          </w:p>
        </w:tc>
        <w:tc>
          <w:tcPr>
            <w:tcW w:w="5993" w:type="dxa"/>
            <w:gridSpan w:val="2"/>
          </w:tcPr>
          <w:p w14:paraId="6ADDEDE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When a lesbian, gay, bi or trans person’s sexual orientation or gender identity is disclosed to someone else without their consent.</w:t>
            </w:r>
          </w:p>
        </w:tc>
      </w:tr>
      <w:tr w:rsidR="00384606" w:rsidRPr="00384606" w14:paraId="383DF015" w14:textId="77777777" w:rsidTr="00A53C70">
        <w:trPr>
          <w:trHeight w:val="2454"/>
        </w:trPr>
        <w:tc>
          <w:tcPr>
            <w:tcW w:w="4355" w:type="dxa"/>
          </w:tcPr>
          <w:p w14:paraId="0CF62DA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Orientation</w:t>
            </w:r>
          </w:p>
        </w:tc>
        <w:tc>
          <w:tcPr>
            <w:tcW w:w="5993" w:type="dxa"/>
            <w:gridSpan w:val="2"/>
          </w:tcPr>
          <w:p w14:paraId="5B4272FA"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 xml:space="preserve">Orientation is an umbrella term describing a person's attraction to other people. This attraction may be sexual (sexual orientation) and/or romantic (romantic orientation). These terms </w:t>
            </w:r>
            <w:proofErr w:type="gramStart"/>
            <w:r w:rsidRPr="00384606">
              <w:rPr>
                <w:rFonts w:ascii="Arial" w:eastAsia="Times New Roman" w:hAnsi="Arial" w:cs="Arial"/>
                <w:spacing w:val="2"/>
                <w:sz w:val="24"/>
                <w:szCs w:val="24"/>
                <w:lang w:eastAsia="en-GB"/>
              </w:rPr>
              <w:t>refers</w:t>
            </w:r>
            <w:proofErr w:type="gramEnd"/>
            <w:r w:rsidRPr="00384606">
              <w:rPr>
                <w:rFonts w:ascii="Arial" w:eastAsia="Times New Roman" w:hAnsi="Arial" w:cs="Arial"/>
                <w:spacing w:val="2"/>
                <w:sz w:val="24"/>
                <w:szCs w:val="24"/>
                <w:lang w:eastAsia="en-GB"/>
              </w:rPr>
              <w:t xml:space="preserve"> to a person's sense of identity based on their attractions, or lack thereof.</w:t>
            </w:r>
          </w:p>
          <w:p w14:paraId="1F41BEB5"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Orientations include, but are not limited to, lesbian, gay, bi, ace and straight.</w:t>
            </w:r>
          </w:p>
        </w:tc>
      </w:tr>
      <w:tr w:rsidR="00384606" w:rsidRPr="00384606" w14:paraId="7EA51F98" w14:textId="77777777" w:rsidTr="00A53C70">
        <w:trPr>
          <w:trHeight w:val="733"/>
        </w:trPr>
        <w:tc>
          <w:tcPr>
            <w:tcW w:w="4355" w:type="dxa"/>
          </w:tcPr>
          <w:p w14:paraId="3B3036A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Pan (Pansexual)</w:t>
            </w:r>
          </w:p>
        </w:tc>
        <w:tc>
          <w:tcPr>
            <w:tcW w:w="5993" w:type="dxa"/>
            <w:gridSpan w:val="2"/>
          </w:tcPr>
          <w:p w14:paraId="43ADD3DA"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Refers to a person whose romantic and/or sexual attraction towards others is not limited by sex or gender. Another term for bisexual/bi.</w:t>
            </w:r>
          </w:p>
        </w:tc>
      </w:tr>
      <w:tr w:rsidR="00384606" w:rsidRPr="00384606" w14:paraId="6DBD1E1D" w14:textId="77777777" w:rsidTr="00A53C70">
        <w:trPr>
          <w:trHeight w:val="733"/>
        </w:trPr>
        <w:tc>
          <w:tcPr>
            <w:tcW w:w="4355" w:type="dxa"/>
          </w:tcPr>
          <w:p w14:paraId="1FB9FC6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Parliament (in the UK)</w:t>
            </w:r>
          </w:p>
        </w:tc>
        <w:tc>
          <w:tcPr>
            <w:tcW w:w="5993" w:type="dxa"/>
            <w:gridSpan w:val="2"/>
          </w:tcPr>
          <w:p w14:paraId="3D151B1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Highest legislature consisting of the Sovereign, House of Lords and House of Commons.</w:t>
            </w:r>
          </w:p>
        </w:tc>
      </w:tr>
      <w:tr w:rsidR="00384606" w:rsidRPr="00384606" w14:paraId="6DAFD9CC" w14:textId="77777777" w:rsidTr="00A53C70">
        <w:trPr>
          <w:trHeight w:val="952"/>
        </w:trPr>
        <w:tc>
          <w:tcPr>
            <w:tcW w:w="4364" w:type="dxa"/>
            <w:gridSpan w:val="2"/>
          </w:tcPr>
          <w:p w14:paraId="2D6AF2F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Platonic Relationship</w:t>
            </w:r>
          </w:p>
        </w:tc>
        <w:tc>
          <w:tcPr>
            <w:tcW w:w="5984" w:type="dxa"/>
          </w:tcPr>
          <w:p w14:paraId="7AF6EB5A"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 xml:space="preserve">People who are on the ace and/or </w:t>
            </w:r>
            <w:proofErr w:type="spellStart"/>
            <w:r w:rsidRPr="00384606">
              <w:rPr>
                <w:rFonts w:ascii="Arial" w:eastAsia="Times New Roman" w:hAnsi="Arial" w:cs="Arial"/>
                <w:spacing w:val="2"/>
                <w:sz w:val="24"/>
                <w:szCs w:val="24"/>
                <w:shd w:val="clear" w:color="auto" w:fill="FFFFFF"/>
                <w:lang w:eastAsia="en-GB"/>
              </w:rPr>
              <w:t>aro</w:t>
            </w:r>
            <w:proofErr w:type="spellEnd"/>
            <w:r w:rsidRPr="00384606">
              <w:rPr>
                <w:rFonts w:ascii="Arial" w:eastAsia="Times New Roman" w:hAnsi="Arial" w:cs="Arial"/>
                <w:spacing w:val="2"/>
                <w:sz w:val="24"/>
                <w:szCs w:val="24"/>
                <w:shd w:val="clear" w:color="auto" w:fill="FFFFFF"/>
                <w:lang w:eastAsia="en-GB"/>
              </w:rPr>
              <w:t xml:space="preserve"> spectrum may have platonic partnerships. These are relationships where there is a high level of mutual commitment which can include shared life decisions, shared living arrangements, and co-parenting of children. These partnerships can include more than two people. Like allosexual and </w:t>
            </w:r>
            <w:proofErr w:type="spellStart"/>
            <w:r w:rsidRPr="00384606">
              <w:rPr>
                <w:rFonts w:ascii="Arial" w:eastAsia="Times New Roman" w:hAnsi="Arial" w:cs="Arial"/>
                <w:spacing w:val="2"/>
                <w:sz w:val="24"/>
                <w:szCs w:val="24"/>
                <w:shd w:val="clear" w:color="auto" w:fill="FFFFFF"/>
                <w:lang w:eastAsia="en-GB"/>
              </w:rPr>
              <w:t>alloromantic</w:t>
            </w:r>
            <w:proofErr w:type="spellEnd"/>
            <w:r w:rsidRPr="00384606">
              <w:rPr>
                <w:rFonts w:ascii="Arial" w:eastAsia="Times New Roman" w:hAnsi="Arial" w:cs="Arial"/>
                <w:spacing w:val="2"/>
                <w:sz w:val="24"/>
                <w:szCs w:val="24"/>
                <w:shd w:val="clear" w:color="auto" w:fill="FFFFFF"/>
                <w:lang w:eastAsia="en-GB"/>
              </w:rPr>
              <w:t xml:space="preserve"> people, ace and </w:t>
            </w:r>
            <w:proofErr w:type="spellStart"/>
            <w:r w:rsidRPr="00384606">
              <w:rPr>
                <w:rFonts w:ascii="Arial" w:eastAsia="Times New Roman" w:hAnsi="Arial" w:cs="Arial"/>
                <w:spacing w:val="2"/>
                <w:sz w:val="24"/>
                <w:szCs w:val="24"/>
                <w:shd w:val="clear" w:color="auto" w:fill="FFFFFF"/>
                <w:lang w:eastAsia="en-GB"/>
              </w:rPr>
              <w:t>aro</w:t>
            </w:r>
            <w:proofErr w:type="spellEnd"/>
            <w:r w:rsidRPr="00384606">
              <w:rPr>
                <w:rFonts w:ascii="Arial" w:eastAsia="Times New Roman" w:hAnsi="Arial" w:cs="Arial"/>
                <w:spacing w:val="2"/>
                <w:sz w:val="24"/>
                <w:szCs w:val="24"/>
                <w:shd w:val="clear" w:color="auto" w:fill="FFFFFF"/>
                <w:lang w:eastAsia="en-GB"/>
              </w:rPr>
              <w:t xml:space="preserve"> spectrum people may be monogamous or polyamorous.</w:t>
            </w:r>
          </w:p>
        </w:tc>
      </w:tr>
      <w:tr w:rsidR="00384606" w:rsidRPr="00384606" w14:paraId="114D4E59" w14:textId="77777777" w:rsidTr="00A53C70">
        <w:trPr>
          <w:trHeight w:val="952"/>
        </w:trPr>
        <w:tc>
          <w:tcPr>
            <w:tcW w:w="4364" w:type="dxa"/>
            <w:gridSpan w:val="2"/>
          </w:tcPr>
          <w:p w14:paraId="0E435BE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PEP / Prep</w:t>
            </w:r>
          </w:p>
        </w:tc>
        <w:tc>
          <w:tcPr>
            <w:tcW w:w="5984" w:type="dxa"/>
          </w:tcPr>
          <w:p w14:paraId="492A4D77"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PrEP</w:t>
            </w:r>
            <w:proofErr w:type="spellEnd"/>
            <w:r w:rsidRPr="00384606">
              <w:rPr>
                <w:rFonts w:ascii="Arial" w:eastAsia="Times New Roman" w:hAnsi="Arial" w:cs="Arial"/>
                <w:sz w:val="24"/>
                <w:szCs w:val="24"/>
                <w:lang w:val="en-US" w:eastAsia="en-GB"/>
              </w:rPr>
              <w:t xml:space="preserve"> - </w:t>
            </w:r>
          </w:p>
          <w:p w14:paraId="76EABB2C" w14:textId="77777777" w:rsidR="00384606" w:rsidRPr="00384606" w:rsidRDefault="00384606" w:rsidP="00384606">
            <w:pPr>
              <w:rPr>
                <w:rFonts w:ascii="Arial" w:eastAsia="Times New Roman" w:hAnsi="Arial" w:cs="Arial"/>
                <w:sz w:val="24"/>
                <w:szCs w:val="24"/>
                <w:lang w:val="en-US" w:eastAsia="en-GB"/>
              </w:rPr>
            </w:pPr>
          </w:p>
          <w:p w14:paraId="261B8B3C"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PrEP</w:t>
            </w:r>
            <w:proofErr w:type="spellEnd"/>
            <w:r w:rsidRPr="00384606">
              <w:rPr>
                <w:rFonts w:ascii="Arial" w:eastAsia="Times New Roman" w:hAnsi="Arial" w:cs="Arial"/>
                <w:sz w:val="24"/>
                <w:szCs w:val="24"/>
                <w:lang w:val="en-US" w:eastAsia="en-GB"/>
              </w:rPr>
              <w:t xml:space="preserve"> is a drug taken by HIV-negative people before and after sex that reduces the risk of getting HIV.  It is available free of charge in Wales to ‘at risk’ groups including men who have sex with men. </w:t>
            </w:r>
          </w:p>
          <w:p w14:paraId="09B94734" w14:textId="77777777" w:rsidR="00384606" w:rsidRPr="00384606" w:rsidRDefault="00384606" w:rsidP="00384606">
            <w:pPr>
              <w:rPr>
                <w:rFonts w:ascii="Arial" w:eastAsia="Times New Roman" w:hAnsi="Arial" w:cs="Arial"/>
                <w:sz w:val="24"/>
                <w:szCs w:val="24"/>
                <w:lang w:val="en-US" w:eastAsia="en-GB"/>
              </w:rPr>
            </w:pPr>
          </w:p>
          <w:p w14:paraId="23ED578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PEP</w:t>
            </w:r>
          </w:p>
          <w:p w14:paraId="6343B460" w14:textId="77777777" w:rsidR="00384606" w:rsidRPr="00384606" w:rsidRDefault="00384606" w:rsidP="00384606">
            <w:pPr>
              <w:shd w:val="clear" w:color="auto" w:fill="FFFFFF"/>
              <w:rPr>
                <w:rFonts w:ascii="Arial" w:eastAsia="Times New Roman" w:hAnsi="Arial" w:cs="Arial"/>
                <w:sz w:val="24"/>
                <w:szCs w:val="24"/>
                <w:lang w:eastAsia="en-GB"/>
              </w:rPr>
            </w:pPr>
          </w:p>
          <w:p w14:paraId="376BBB04" w14:textId="77777777" w:rsidR="00384606" w:rsidRPr="00384606" w:rsidRDefault="00384606" w:rsidP="00384606">
            <w:p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PEP (sometimes called PEPSE) is a combination of </w:t>
            </w:r>
            <w:hyperlink r:id="rId53" w:history="1">
              <w:r w:rsidRPr="00384606">
                <w:rPr>
                  <w:rFonts w:ascii="Arial" w:eastAsia="Times New Roman" w:hAnsi="Arial" w:cs="Arial"/>
                  <w:b/>
                  <w:bCs/>
                  <w:sz w:val="24"/>
                  <w:szCs w:val="24"/>
                  <w:u w:val="single"/>
                  <w:lang w:eastAsia="en-GB"/>
                </w:rPr>
                <w:t>HIV</w:t>
              </w:r>
            </w:hyperlink>
            <w:r w:rsidRPr="00384606">
              <w:rPr>
                <w:rFonts w:ascii="Arial" w:eastAsia="Times New Roman" w:hAnsi="Arial" w:cs="Arial"/>
                <w:sz w:val="24"/>
                <w:szCs w:val="24"/>
                <w:lang w:eastAsia="en-GB"/>
              </w:rPr>
              <w:t> drugs that can stop the virus taking hold. It can be used after the event if you've been at risk of HIV transmission.</w:t>
            </w:r>
          </w:p>
          <w:p w14:paraId="3AF250C2" w14:textId="77777777" w:rsidR="00384606" w:rsidRPr="00384606" w:rsidRDefault="00384606" w:rsidP="00384606">
            <w:pPr>
              <w:shd w:val="clear" w:color="auto" w:fill="FFFFFF"/>
              <w:spacing w:before="240"/>
              <w:rPr>
                <w:rFonts w:ascii="Arial" w:eastAsia="Times New Roman" w:hAnsi="Arial" w:cs="Arial"/>
                <w:sz w:val="24"/>
                <w:szCs w:val="24"/>
                <w:lang w:eastAsia="en-GB"/>
              </w:rPr>
            </w:pPr>
            <w:r w:rsidRPr="00384606">
              <w:rPr>
                <w:rFonts w:ascii="Arial" w:eastAsia="Times New Roman" w:hAnsi="Arial" w:cs="Arial"/>
                <w:sz w:val="24"/>
                <w:szCs w:val="24"/>
                <w:lang w:eastAsia="en-GB"/>
              </w:rPr>
              <w:t>To work, PEP must be taken within 72 hours (three days), and ideally should be taken within 24 hours.</w:t>
            </w:r>
          </w:p>
          <w:p w14:paraId="7D11072D" w14:textId="77777777" w:rsidR="00384606" w:rsidRPr="00384606" w:rsidRDefault="00384606" w:rsidP="00384606">
            <w:pPr>
              <w:shd w:val="clear" w:color="auto" w:fill="FFFFFF"/>
              <w:rPr>
                <w:rFonts w:ascii="Arial" w:eastAsia="Times New Roman" w:hAnsi="Arial" w:cs="Arial"/>
                <w:sz w:val="24"/>
                <w:szCs w:val="24"/>
                <w:lang w:eastAsia="en-GB"/>
              </w:rPr>
            </w:pPr>
            <w:r w:rsidRPr="00384606">
              <w:rPr>
                <w:rFonts w:ascii="Arial" w:eastAsia="Times New Roman" w:hAnsi="Arial" w:cs="Arial"/>
                <w:sz w:val="24"/>
                <w:szCs w:val="24"/>
                <w:lang w:eastAsia="en-GB"/>
              </w:rPr>
              <w:t>PEP is not a ‘morning after pill’ for HIV, and it’s not guaranteed to work. It’s meant as an emergency measure to be used as a last resort, such as if a condom fails during sex. Taking PEP will not protect you from other </w:t>
            </w:r>
            <w:hyperlink r:id="rId54" w:history="1">
              <w:r w:rsidRPr="00384606">
                <w:rPr>
                  <w:rFonts w:ascii="Arial" w:eastAsia="Times New Roman" w:hAnsi="Arial" w:cs="Arial"/>
                  <w:b/>
                  <w:bCs/>
                  <w:sz w:val="24"/>
                  <w:szCs w:val="24"/>
                  <w:u w:val="single"/>
                  <w:lang w:eastAsia="en-GB"/>
                </w:rPr>
                <w:t>sexually transmitted infections</w:t>
              </w:r>
            </w:hyperlink>
            <w:r w:rsidRPr="00384606">
              <w:rPr>
                <w:rFonts w:ascii="Arial" w:eastAsia="Times New Roman" w:hAnsi="Arial" w:cs="Arial"/>
                <w:sz w:val="24"/>
                <w:szCs w:val="24"/>
                <w:lang w:eastAsia="en-GB"/>
              </w:rPr>
              <w:t> or unplanned pregnancy.</w:t>
            </w:r>
          </w:p>
        </w:tc>
      </w:tr>
      <w:tr w:rsidR="00384606" w:rsidRPr="00384606" w14:paraId="0AB74A3A" w14:textId="77777777" w:rsidTr="00A53C70">
        <w:trPr>
          <w:trHeight w:val="952"/>
        </w:trPr>
        <w:tc>
          <w:tcPr>
            <w:tcW w:w="4364" w:type="dxa"/>
            <w:gridSpan w:val="2"/>
          </w:tcPr>
          <w:p w14:paraId="5DC36FB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Pornography</w:t>
            </w:r>
          </w:p>
        </w:tc>
        <w:tc>
          <w:tcPr>
            <w:tcW w:w="5984" w:type="dxa"/>
          </w:tcPr>
          <w:p w14:paraId="2DA0BE7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Printed or visual material containing the explicit description or display of sexual organs or activity.</w:t>
            </w:r>
          </w:p>
        </w:tc>
      </w:tr>
      <w:tr w:rsidR="00384606" w:rsidRPr="00384606" w14:paraId="47F913CE" w14:textId="77777777" w:rsidTr="00A53C70">
        <w:trPr>
          <w:trHeight w:val="316"/>
        </w:trPr>
        <w:tc>
          <w:tcPr>
            <w:tcW w:w="4364" w:type="dxa"/>
            <w:gridSpan w:val="2"/>
          </w:tcPr>
          <w:p w14:paraId="34A73DA1"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Pregnancy</w:t>
            </w:r>
          </w:p>
        </w:tc>
        <w:tc>
          <w:tcPr>
            <w:tcW w:w="5984" w:type="dxa"/>
          </w:tcPr>
          <w:p w14:paraId="0EF429ED"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The state of carrying a developing embryo or </w:t>
            </w:r>
            <w:proofErr w:type="spellStart"/>
            <w:r w:rsidRPr="00384606">
              <w:rPr>
                <w:rFonts w:ascii="Arial" w:eastAsia="Times New Roman" w:hAnsi="Arial" w:cs="Arial"/>
                <w:sz w:val="24"/>
                <w:szCs w:val="24"/>
                <w:lang w:val="en-US" w:eastAsia="en-GB"/>
              </w:rPr>
              <w:t>foetus</w:t>
            </w:r>
            <w:proofErr w:type="spellEnd"/>
            <w:r w:rsidRPr="00384606">
              <w:rPr>
                <w:rFonts w:ascii="Arial" w:eastAsia="Times New Roman" w:hAnsi="Arial" w:cs="Arial"/>
                <w:sz w:val="24"/>
                <w:szCs w:val="24"/>
                <w:lang w:val="en-US" w:eastAsia="en-GB"/>
              </w:rPr>
              <w:t>.</w:t>
            </w:r>
          </w:p>
        </w:tc>
      </w:tr>
      <w:tr w:rsidR="00384606" w:rsidRPr="00384606" w14:paraId="4BA5FABF" w14:textId="77777777" w:rsidTr="00A53C70">
        <w:trPr>
          <w:trHeight w:val="635"/>
        </w:trPr>
        <w:tc>
          <w:tcPr>
            <w:tcW w:w="4364" w:type="dxa"/>
            <w:gridSpan w:val="2"/>
          </w:tcPr>
          <w:p w14:paraId="3979B43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Prejudice</w:t>
            </w:r>
          </w:p>
        </w:tc>
        <w:tc>
          <w:tcPr>
            <w:tcW w:w="5984" w:type="dxa"/>
          </w:tcPr>
          <w:p w14:paraId="0D031E1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Preconceived opinion that is not based on reason or actual experience.</w:t>
            </w:r>
          </w:p>
        </w:tc>
      </w:tr>
      <w:tr w:rsidR="00384606" w:rsidRPr="00384606" w14:paraId="56417087" w14:textId="77777777" w:rsidTr="00A53C70">
        <w:trPr>
          <w:trHeight w:val="635"/>
        </w:trPr>
        <w:tc>
          <w:tcPr>
            <w:tcW w:w="4364" w:type="dxa"/>
            <w:gridSpan w:val="2"/>
          </w:tcPr>
          <w:p w14:paraId="3991598A"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Pronoun</w:t>
            </w:r>
          </w:p>
        </w:tc>
        <w:tc>
          <w:tcPr>
            <w:tcW w:w="5984" w:type="dxa"/>
          </w:tcPr>
          <w:p w14:paraId="1824C90B"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 xml:space="preserve"> Words we use to refer to people’s gender in conversation - for example, ‘he’ or ‘she’. Some people may prefer others to refer to them in gender neutral language and use pronouns such as they/</w:t>
            </w:r>
            <w:proofErr w:type="spellStart"/>
            <w:r w:rsidRPr="00384606">
              <w:rPr>
                <w:rFonts w:ascii="Arial" w:eastAsia="Times New Roman" w:hAnsi="Arial" w:cs="Arial"/>
                <w:sz w:val="24"/>
                <w:szCs w:val="24"/>
                <w:lang w:eastAsia="en-GB"/>
              </w:rPr>
              <w:t>their</w:t>
            </w:r>
            <w:proofErr w:type="spellEnd"/>
            <w:r w:rsidRPr="00384606">
              <w:rPr>
                <w:rFonts w:ascii="Arial" w:eastAsia="Times New Roman" w:hAnsi="Arial" w:cs="Arial"/>
                <w:sz w:val="24"/>
                <w:szCs w:val="24"/>
                <w:lang w:eastAsia="en-GB"/>
              </w:rPr>
              <w:t>.</w:t>
            </w:r>
          </w:p>
        </w:tc>
      </w:tr>
      <w:tr w:rsidR="00384606" w:rsidRPr="00384606" w14:paraId="3BD51CD5" w14:textId="77777777" w:rsidTr="00A53C70">
        <w:trPr>
          <w:trHeight w:val="635"/>
        </w:trPr>
        <w:tc>
          <w:tcPr>
            <w:tcW w:w="4364" w:type="dxa"/>
            <w:gridSpan w:val="2"/>
          </w:tcPr>
          <w:p w14:paraId="2786DA7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Protected Characteristics</w:t>
            </w:r>
          </w:p>
        </w:tc>
        <w:tc>
          <w:tcPr>
            <w:tcW w:w="5984" w:type="dxa"/>
          </w:tcPr>
          <w:p w14:paraId="7B77BE86"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It is against UK law to discriminate against anyone on the grounds of age, disability, gender reassignment, marriage and civil partnership, pregnancy and maternity, race, religion or belief, sex and sexual orientation).</w:t>
            </w:r>
          </w:p>
        </w:tc>
      </w:tr>
      <w:tr w:rsidR="00384606" w:rsidRPr="00384606" w14:paraId="02A3E12E" w14:textId="77777777" w:rsidTr="00A53C70">
        <w:trPr>
          <w:trHeight w:val="635"/>
        </w:trPr>
        <w:tc>
          <w:tcPr>
            <w:tcW w:w="4364" w:type="dxa"/>
            <w:gridSpan w:val="2"/>
          </w:tcPr>
          <w:p w14:paraId="79BFDE7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Protection</w:t>
            </w:r>
          </w:p>
        </w:tc>
        <w:tc>
          <w:tcPr>
            <w:tcW w:w="5984" w:type="dxa"/>
          </w:tcPr>
          <w:p w14:paraId="50C7235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Methods that can be used to prevent sexually transmitted diseases/infections.</w:t>
            </w:r>
          </w:p>
        </w:tc>
      </w:tr>
      <w:tr w:rsidR="00384606" w:rsidRPr="00384606" w14:paraId="46D5E866" w14:textId="77777777" w:rsidTr="00A53C70">
        <w:trPr>
          <w:trHeight w:val="635"/>
        </w:trPr>
        <w:tc>
          <w:tcPr>
            <w:tcW w:w="4364" w:type="dxa"/>
            <w:gridSpan w:val="2"/>
          </w:tcPr>
          <w:p w14:paraId="64025F0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Puberty</w:t>
            </w:r>
          </w:p>
        </w:tc>
        <w:tc>
          <w:tcPr>
            <w:tcW w:w="5984" w:type="dxa"/>
          </w:tcPr>
          <w:p w14:paraId="4A03732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period during which adolescents reach sexual</w:t>
            </w:r>
          </w:p>
          <w:p w14:paraId="0166263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maturity and become capable of reproduction.</w:t>
            </w:r>
          </w:p>
        </w:tc>
      </w:tr>
      <w:tr w:rsidR="00384606" w:rsidRPr="00384606" w14:paraId="3227FCD2" w14:textId="77777777" w:rsidTr="00A53C70">
        <w:trPr>
          <w:trHeight w:val="635"/>
        </w:trPr>
        <w:tc>
          <w:tcPr>
            <w:tcW w:w="4364" w:type="dxa"/>
            <w:gridSpan w:val="2"/>
          </w:tcPr>
          <w:p w14:paraId="17415CA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Queer</w:t>
            </w:r>
          </w:p>
        </w:tc>
        <w:tc>
          <w:tcPr>
            <w:tcW w:w="5984" w:type="dxa"/>
          </w:tcPr>
          <w:p w14:paraId="418C88E6"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 xml:space="preserve"> Queer is a term used by those wanting to reject specific labels of romantic orientation, sexual orientation and/or gender identity. Although some LGBT people view the word as a slur, it was reclaimed in the late 80s by the queer community who have embraced it.</w:t>
            </w:r>
          </w:p>
          <w:p w14:paraId="476CC0A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pacing w:val="2"/>
                <w:sz w:val="24"/>
                <w:szCs w:val="24"/>
                <w:lang w:eastAsia="en-GB"/>
              </w:rPr>
              <w:t>You shouldn’t use this terms about someone unless you know they identify with them.</w:t>
            </w:r>
          </w:p>
        </w:tc>
      </w:tr>
      <w:tr w:rsidR="00384606" w:rsidRPr="00384606" w14:paraId="08C0E7F3" w14:textId="77777777" w:rsidTr="00A53C70">
        <w:trPr>
          <w:trHeight w:val="633"/>
        </w:trPr>
        <w:tc>
          <w:tcPr>
            <w:tcW w:w="4364" w:type="dxa"/>
            <w:gridSpan w:val="2"/>
          </w:tcPr>
          <w:p w14:paraId="431ACD9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Questioning</w:t>
            </w:r>
          </w:p>
        </w:tc>
        <w:tc>
          <w:tcPr>
            <w:tcW w:w="5984" w:type="dxa"/>
          </w:tcPr>
          <w:p w14:paraId="764D263D"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The process of exploring your own sexual orientation and/or gender identity.</w:t>
            </w:r>
          </w:p>
        </w:tc>
      </w:tr>
      <w:tr w:rsidR="00384606" w:rsidRPr="00384606" w14:paraId="13821363" w14:textId="77777777" w:rsidTr="00A53C70">
        <w:trPr>
          <w:trHeight w:val="633"/>
        </w:trPr>
        <w:tc>
          <w:tcPr>
            <w:tcW w:w="4364" w:type="dxa"/>
            <w:gridSpan w:val="2"/>
          </w:tcPr>
          <w:p w14:paraId="6B8F1D6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Race</w:t>
            </w:r>
          </w:p>
        </w:tc>
        <w:tc>
          <w:tcPr>
            <w:tcW w:w="5984" w:type="dxa"/>
          </w:tcPr>
          <w:p w14:paraId="6C69021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A socially constructed system of categorising people, based on geographic, historical, political, economic, social and cultural factors, as well as physical traits.</w:t>
            </w:r>
          </w:p>
        </w:tc>
      </w:tr>
      <w:tr w:rsidR="00384606" w:rsidRPr="00384606" w14:paraId="7281F827" w14:textId="77777777" w:rsidTr="00A53C70">
        <w:trPr>
          <w:trHeight w:val="633"/>
        </w:trPr>
        <w:tc>
          <w:tcPr>
            <w:tcW w:w="4364" w:type="dxa"/>
            <w:gridSpan w:val="2"/>
          </w:tcPr>
          <w:p w14:paraId="002E6727"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Racialisation</w:t>
            </w:r>
            <w:proofErr w:type="spellEnd"/>
          </w:p>
        </w:tc>
        <w:tc>
          <w:tcPr>
            <w:tcW w:w="5984" w:type="dxa"/>
          </w:tcPr>
          <w:p w14:paraId="0F3800C3"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eastAsia="en-GB"/>
              </w:rPr>
              <w:t>The process by which societies construct races as real, different and unequal in ways that matter and affect economic, political and social life.</w:t>
            </w:r>
          </w:p>
        </w:tc>
      </w:tr>
      <w:tr w:rsidR="00384606" w:rsidRPr="00384606" w14:paraId="487409AB" w14:textId="77777777" w:rsidTr="00A53C70">
        <w:trPr>
          <w:trHeight w:val="633"/>
        </w:trPr>
        <w:tc>
          <w:tcPr>
            <w:tcW w:w="4364" w:type="dxa"/>
            <w:gridSpan w:val="2"/>
          </w:tcPr>
          <w:p w14:paraId="7F19EB0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Racism</w:t>
            </w:r>
          </w:p>
        </w:tc>
        <w:tc>
          <w:tcPr>
            <w:tcW w:w="5984" w:type="dxa"/>
          </w:tcPr>
          <w:p w14:paraId="205A6F7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 xml:space="preserve">Prejudice, discrimination, or antagonism by an individual, community, or institution against a person or people on the basis of their membership of a particular racial or ethnic group, typically one that is a minority or </w:t>
            </w:r>
            <w:proofErr w:type="spellStart"/>
            <w:r w:rsidRPr="00384606">
              <w:rPr>
                <w:rFonts w:ascii="Arial" w:eastAsia="Times New Roman" w:hAnsi="Arial" w:cs="Arial"/>
                <w:sz w:val="24"/>
                <w:szCs w:val="24"/>
                <w:lang w:val="en-US" w:eastAsia="en-GB"/>
              </w:rPr>
              <w:t>marginalised</w:t>
            </w:r>
            <w:proofErr w:type="spellEnd"/>
            <w:r w:rsidRPr="00384606">
              <w:rPr>
                <w:rFonts w:ascii="Arial" w:eastAsia="Times New Roman" w:hAnsi="Arial" w:cs="Arial"/>
                <w:sz w:val="24"/>
                <w:szCs w:val="24"/>
                <w:lang w:val="en-US" w:eastAsia="en-GB"/>
              </w:rPr>
              <w:t>.</w:t>
            </w:r>
          </w:p>
        </w:tc>
      </w:tr>
      <w:tr w:rsidR="00384606" w:rsidRPr="00384606" w14:paraId="79967F48" w14:textId="77777777" w:rsidTr="00A53C70">
        <w:trPr>
          <w:trHeight w:val="633"/>
        </w:trPr>
        <w:tc>
          <w:tcPr>
            <w:tcW w:w="4364" w:type="dxa"/>
            <w:gridSpan w:val="2"/>
          </w:tcPr>
          <w:p w14:paraId="26A3B73F"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Radicalisation</w:t>
            </w:r>
            <w:proofErr w:type="spellEnd"/>
          </w:p>
        </w:tc>
        <w:tc>
          <w:tcPr>
            <w:tcW w:w="5984" w:type="dxa"/>
          </w:tcPr>
          <w:p w14:paraId="71B9A25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The action or process of causing someone to adopt a radical position on political or social issues.</w:t>
            </w:r>
          </w:p>
        </w:tc>
      </w:tr>
      <w:tr w:rsidR="00384606" w:rsidRPr="00384606" w14:paraId="5FCF2F09" w14:textId="77777777" w:rsidTr="00A53C70">
        <w:trPr>
          <w:trHeight w:val="635"/>
        </w:trPr>
        <w:tc>
          <w:tcPr>
            <w:tcW w:w="4364" w:type="dxa"/>
            <w:gridSpan w:val="2"/>
          </w:tcPr>
          <w:p w14:paraId="1D9DE1A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pacing w:val="2"/>
                <w:sz w:val="24"/>
                <w:szCs w:val="24"/>
                <w:lang w:eastAsia="en-GB"/>
              </w:rPr>
              <w:t>Romantic orientation</w:t>
            </w:r>
          </w:p>
        </w:tc>
        <w:tc>
          <w:tcPr>
            <w:tcW w:w="5984" w:type="dxa"/>
          </w:tcPr>
          <w:p w14:paraId="4CE74858"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A person’s romantic attraction to other people, or lack thereof. Along with sexual orientation, this forms a person’s orientation identity.</w:t>
            </w:r>
            <w:r w:rsidRPr="00384606">
              <w:rPr>
                <w:rFonts w:ascii="Arial" w:eastAsia="Times New Roman" w:hAnsi="Arial" w:cs="Arial"/>
                <w:spacing w:val="2"/>
                <w:sz w:val="24"/>
                <w:szCs w:val="24"/>
                <w:lang w:eastAsia="en-GB"/>
              </w:rPr>
              <w:br/>
            </w:r>
            <w:r w:rsidRPr="00384606">
              <w:rPr>
                <w:rFonts w:ascii="Arial" w:eastAsia="Times New Roman" w:hAnsi="Arial" w:cs="Arial"/>
                <w:spacing w:val="2"/>
                <w:sz w:val="24"/>
                <w:szCs w:val="24"/>
                <w:lang w:eastAsia="en-GB"/>
              </w:rPr>
              <w:br/>
            </w:r>
            <w:r w:rsidRPr="00384606">
              <w:rPr>
                <w:rFonts w:ascii="Arial" w:eastAsia="Times New Roman" w:hAnsi="Arial" w:cs="Arial"/>
                <w:spacing w:val="2"/>
                <w:sz w:val="24"/>
                <w:szCs w:val="24"/>
                <w:shd w:val="clear" w:color="auto" w:fill="FFFFFF"/>
                <w:lang w:eastAsia="en-GB"/>
              </w:rPr>
              <w:t>Stonewall uses the term ‘orientation’ as an umbrella term covering sexual and romantic orientations.</w:t>
            </w:r>
          </w:p>
        </w:tc>
      </w:tr>
      <w:tr w:rsidR="00384606" w:rsidRPr="00384606" w14:paraId="5BB85524" w14:textId="77777777" w:rsidTr="00A53C70">
        <w:trPr>
          <w:trHeight w:val="635"/>
        </w:trPr>
        <w:tc>
          <w:tcPr>
            <w:tcW w:w="4364" w:type="dxa"/>
            <w:gridSpan w:val="2"/>
          </w:tcPr>
          <w:p w14:paraId="2A4C48A8"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Sex</w:t>
            </w:r>
          </w:p>
        </w:tc>
        <w:tc>
          <w:tcPr>
            <w:tcW w:w="5984" w:type="dxa"/>
          </w:tcPr>
          <w:p w14:paraId="4B8C2D72"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Assigned to a person on the basis of primary sex characteristics (genitalia) and reproductive functions. Sometimes the terms ‘sex’ and ‘gender’ are interchanged to mean ‘male’ or ‘female’.</w:t>
            </w:r>
          </w:p>
        </w:tc>
      </w:tr>
      <w:tr w:rsidR="00384606" w:rsidRPr="00384606" w14:paraId="5B8A263B" w14:textId="77777777" w:rsidTr="00A53C70">
        <w:trPr>
          <w:trHeight w:val="952"/>
        </w:trPr>
        <w:tc>
          <w:tcPr>
            <w:tcW w:w="4364" w:type="dxa"/>
            <w:gridSpan w:val="2"/>
          </w:tcPr>
          <w:p w14:paraId="49A7210A"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Sexting</w:t>
            </w:r>
          </w:p>
        </w:tc>
        <w:tc>
          <w:tcPr>
            <w:tcW w:w="5984" w:type="dxa"/>
          </w:tcPr>
          <w:p w14:paraId="2BAB6A1B"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Sharing nudes is when someone sends a naked or semi-naked image or video to another person. Sharing nudes is sometimes called ‘sexting’, however this term is often used by young people to talk about sharing sexual messages and not imagery.  </w:t>
            </w:r>
          </w:p>
          <w:p w14:paraId="6A124FBE" w14:textId="77777777" w:rsidR="00384606" w:rsidRPr="00384606" w:rsidRDefault="00384606" w:rsidP="00384606">
            <w:pPr>
              <w:shd w:val="clear" w:color="auto" w:fill="FAFAFA"/>
              <w:spacing w:before="100" w:beforeAutospacing="1" w:after="100" w:afterAutospacing="1"/>
              <w:rPr>
                <w:rFonts w:ascii="Arial" w:eastAsia="Times New Roman" w:hAnsi="Arial" w:cs="Arial"/>
                <w:sz w:val="24"/>
                <w:szCs w:val="24"/>
                <w:lang w:eastAsia="en-GB"/>
              </w:rPr>
            </w:pPr>
            <w:r w:rsidRPr="00384606">
              <w:rPr>
                <w:rFonts w:ascii="Arial" w:eastAsia="Times New Roman" w:hAnsi="Arial" w:cs="Arial"/>
                <w:sz w:val="24"/>
                <w:szCs w:val="24"/>
                <w:lang w:eastAsia="en-GB"/>
              </w:rPr>
              <w:t>Young people can send nudes using phones, tablets and laptops and can share them across any app, site or game, including during a livestream. It could include sharing them across devices using offline services like Airdrop or Bluetooth.</w:t>
            </w:r>
          </w:p>
        </w:tc>
      </w:tr>
      <w:tr w:rsidR="00384606" w:rsidRPr="00384606" w14:paraId="36625883" w14:textId="77777777" w:rsidTr="00A53C70">
        <w:trPr>
          <w:trHeight w:val="952"/>
        </w:trPr>
        <w:tc>
          <w:tcPr>
            <w:tcW w:w="4364" w:type="dxa"/>
            <w:gridSpan w:val="2"/>
          </w:tcPr>
          <w:p w14:paraId="5DE98916" w14:textId="77777777" w:rsidR="00384606" w:rsidRPr="00384606" w:rsidRDefault="00384606" w:rsidP="00384606">
            <w:pPr>
              <w:rPr>
                <w:rFonts w:ascii="Arial" w:eastAsia="Times New Roman" w:hAnsi="Arial" w:cs="Arial"/>
                <w:sz w:val="24"/>
                <w:szCs w:val="24"/>
                <w:lang w:val="en-US" w:eastAsia="en-GB"/>
              </w:rPr>
            </w:pPr>
          </w:p>
        </w:tc>
        <w:tc>
          <w:tcPr>
            <w:tcW w:w="5984" w:type="dxa"/>
          </w:tcPr>
          <w:p w14:paraId="633D0128"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Sexual health is fundamental to the overall health and well-being of individuals, couples and families, and to the social and economic development of communities and countries. Sexual health, when viewed affirmatively, requires a positive and respectful approach to sexuality and sexual relationships, as well as the possibility of having pleasurable and safe sexual experiences, free of coercion, discrimination and violence. </w:t>
            </w:r>
          </w:p>
        </w:tc>
      </w:tr>
      <w:tr w:rsidR="00384606" w:rsidRPr="00384606" w14:paraId="1BE66DB5" w14:textId="77777777" w:rsidTr="00A53C70">
        <w:trPr>
          <w:trHeight w:val="952"/>
        </w:trPr>
        <w:tc>
          <w:tcPr>
            <w:tcW w:w="4364" w:type="dxa"/>
            <w:gridSpan w:val="2"/>
          </w:tcPr>
          <w:p w14:paraId="75EA7287"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Sexual harassment</w:t>
            </w:r>
          </w:p>
        </w:tc>
        <w:tc>
          <w:tcPr>
            <w:tcW w:w="5984" w:type="dxa"/>
          </w:tcPr>
          <w:p w14:paraId="3E38962F" w14:textId="77777777" w:rsidR="00384606" w:rsidRPr="00384606" w:rsidRDefault="00384606" w:rsidP="00384606">
            <w:pPr>
              <w:rPr>
                <w:rFonts w:ascii="Arial" w:eastAsia="Times New Roman" w:hAnsi="Arial" w:cs="Arial"/>
                <w:sz w:val="24"/>
                <w:szCs w:val="24"/>
                <w:lang w:val="en-US" w:eastAsia="en-GB"/>
              </w:rPr>
            </w:pPr>
            <w:proofErr w:type="spellStart"/>
            <w:r w:rsidRPr="00384606">
              <w:rPr>
                <w:rFonts w:ascii="Arial" w:eastAsia="Times New Roman" w:hAnsi="Arial" w:cs="Arial"/>
                <w:sz w:val="24"/>
                <w:szCs w:val="24"/>
                <w:lang w:val="en-US" w:eastAsia="en-GB"/>
              </w:rPr>
              <w:t>Behaviour</w:t>
            </w:r>
            <w:proofErr w:type="spellEnd"/>
            <w:r w:rsidRPr="00384606">
              <w:rPr>
                <w:rFonts w:ascii="Arial" w:eastAsia="Times New Roman" w:hAnsi="Arial" w:cs="Arial"/>
                <w:sz w:val="24"/>
                <w:szCs w:val="24"/>
                <w:lang w:val="en-US" w:eastAsia="en-GB"/>
              </w:rPr>
              <w:t xml:space="preserve"> </w:t>
            </w:r>
            <w:proofErr w:type="spellStart"/>
            <w:r w:rsidRPr="00384606">
              <w:rPr>
                <w:rFonts w:ascii="Arial" w:eastAsia="Times New Roman" w:hAnsi="Arial" w:cs="Arial"/>
                <w:sz w:val="24"/>
                <w:szCs w:val="24"/>
                <w:lang w:val="en-US" w:eastAsia="en-GB"/>
              </w:rPr>
              <w:t>characterised</w:t>
            </w:r>
            <w:proofErr w:type="spellEnd"/>
            <w:r w:rsidRPr="00384606">
              <w:rPr>
                <w:rFonts w:ascii="Arial" w:eastAsia="Times New Roman" w:hAnsi="Arial" w:cs="Arial"/>
                <w:sz w:val="24"/>
                <w:szCs w:val="24"/>
                <w:lang w:val="en-US" w:eastAsia="en-GB"/>
              </w:rPr>
              <w:t xml:space="preserve"> by the making of unwelcome or inappropriate sexual remarks or physical advances in a workplace or other professional or social situation.</w:t>
            </w:r>
          </w:p>
        </w:tc>
      </w:tr>
      <w:tr w:rsidR="00384606" w:rsidRPr="00384606" w14:paraId="15F33ABF" w14:textId="77777777" w:rsidTr="00A53C70">
        <w:trPr>
          <w:trHeight w:val="949"/>
        </w:trPr>
        <w:tc>
          <w:tcPr>
            <w:tcW w:w="4364" w:type="dxa"/>
            <w:gridSpan w:val="2"/>
          </w:tcPr>
          <w:p w14:paraId="720B6A0E"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Sexual orientation</w:t>
            </w:r>
          </w:p>
        </w:tc>
        <w:tc>
          <w:tcPr>
            <w:tcW w:w="5984" w:type="dxa"/>
          </w:tcPr>
          <w:p w14:paraId="3AF088D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person’s sexual identity in relation to the gender to which they are attracted – homosexual, heterosexual,</w:t>
            </w:r>
          </w:p>
          <w:p w14:paraId="38BF177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Bisexual.</w:t>
            </w:r>
          </w:p>
        </w:tc>
      </w:tr>
      <w:tr w:rsidR="00384606" w:rsidRPr="00384606" w14:paraId="4FA20388" w14:textId="77777777" w:rsidTr="00A53C70">
        <w:trPr>
          <w:trHeight w:val="949"/>
        </w:trPr>
        <w:tc>
          <w:tcPr>
            <w:tcW w:w="4364" w:type="dxa"/>
            <w:gridSpan w:val="2"/>
          </w:tcPr>
          <w:p w14:paraId="2F216C0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Sexually Transmitted Infections</w:t>
            </w:r>
          </w:p>
        </w:tc>
        <w:tc>
          <w:tcPr>
            <w:tcW w:w="5984" w:type="dxa"/>
          </w:tcPr>
          <w:p w14:paraId="303B378B"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Sexually transmitted diseases (STDs), or sexually transmitted infections (STIs), are infections that are passed from one person to another through sexual contact. The contact is usually vaginal, oral, or anal sex. But sometimes they can spread through other intimate physical contact. This is because some STDs, like herpes and HPV, are spread by skin-to-skin contact.</w:t>
            </w:r>
          </w:p>
          <w:p w14:paraId="6ACE9CE5" w14:textId="77777777" w:rsidR="00384606" w:rsidRPr="00384606" w:rsidRDefault="00384606" w:rsidP="00384606">
            <w:pPr>
              <w:rPr>
                <w:rFonts w:ascii="Arial" w:eastAsia="Times New Roman" w:hAnsi="Arial" w:cs="Arial"/>
                <w:sz w:val="24"/>
                <w:szCs w:val="24"/>
                <w:shd w:val="clear" w:color="auto" w:fill="FFFFFF"/>
                <w:lang w:eastAsia="en-GB"/>
              </w:rPr>
            </w:pPr>
          </w:p>
          <w:p w14:paraId="1365EF63"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These can include:</w:t>
            </w:r>
          </w:p>
          <w:p w14:paraId="489D558C"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Chlamydia</w:t>
            </w:r>
          </w:p>
          <w:p w14:paraId="56E7B89F"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Genital warts and HPV</w:t>
            </w:r>
          </w:p>
          <w:p w14:paraId="12A280A9"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Gonorrhoea</w:t>
            </w:r>
          </w:p>
          <w:p w14:paraId="7F2E7F26"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Hepatitis</w:t>
            </w:r>
          </w:p>
          <w:p w14:paraId="35D0D801"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Herpes</w:t>
            </w:r>
          </w:p>
          <w:p w14:paraId="27FB7A4D"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 xml:space="preserve">LGB Lymphogranuloma </w:t>
            </w:r>
            <w:proofErr w:type="spellStart"/>
            <w:r w:rsidRPr="00384606">
              <w:rPr>
                <w:rFonts w:ascii="Arial" w:eastAsia="Times New Roman" w:hAnsi="Arial" w:cs="Arial"/>
                <w:sz w:val="24"/>
                <w:szCs w:val="24"/>
                <w:shd w:val="clear" w:color="auto" w:fill="FFFFFF"/>
                <w:lang w:eastAsia="en-GB"/>
              </w:rPr>
              <w:t>venereum</w:t>
            </w:r>
            <w:proofErr w:type="spellEnd"/>
            <w:r w:rsidRPr="00384606">
              <w:rPr>
                <w:rFonts w:ascii="Arial" w:eastAsia="Times New Roman" w:hAnsi="Arial" w:cs="Arial"/>
                <w:sz w:val="24"/>
                <w:szCs w:val="24"/>
                <w:shd w:val="clear" w:color="auto" w:fill="FFFFFF"/>
                <w:lang w:eastAsia="en-GB"/>
              </w:rPr>
              <w:t>)</w:t>
            </w:r>
          </w:p>
          <w:p w14:paraId="758FB0F0" w14:textId="77777777" w:rsidR="00384606" w:rsidRPr="00384606" w:rsidRDefault="00384606" w:rsidP="00384606">
            <w:pPr>
              <w:rPr>
                <w:rFonts w:ascii="Arial" w:eastAsia="Times New Roman" w:hAnsi="Arial" w:cs="Arial"/>
                <w:sz w:val="24"/>
                <w:szCs w:val="24"/>
                <w:shd w:val="clear" w:color="auto" w:fill="FFFFFF"/>
                <w:lang w:eastAsia="en-GB"/>
              </w:rPr>
            </w:pPr>
            <w:proofErr w:type="spellStart"/>
            <w:r w:rsidRPr="00384606">
              <w:rPr>
                <w:rFonts w:ascii="Arial" w:eastAsia="Times New Roman" w:hAnsi="Arial" w:cs="Arial"/>
                <w:sz w:val="24"/>
                <w:szCs w:val="24"/>
                <w:shd w:val="clear" w:color="auto" w:fill="FFFFFF"/>
                <w:lang w:eastAsia="en-GB"/>
              </w:rPr>
              <w:t>Mycosplasma</w:t>
            </w:r>
            <w:proofErr w:type="spellEnd"/>
            <w:r w:rsidRPr="00384606">
              <w:rPr>
                <w:rFonts w:ascii="Arial" w:eastAsia="Times New Roman" w:hAnsi="Arial" w:cs="Arial"/>
                <w:sz w:val="24"/>
                <w:szCs w:val="24"/>
                <w:shd w:val="clear" w:color="auto" w:fill="FFFFFF"/>
                <w:lang w:eastAsia="en-GB"/>
              </w:rPr>
              <w:t xml:space="preserve"> </w:t>
            </w:r>
            <w:proofErr w:type="spellStart"/>
            <w:r w:rsidRPr="00384606">
              <w:rPr>
                <w:rFonts w:ascii="Arial" w:eastAsia="Times New Roman" w:hAnsi="Arial" w:cs="Arial"/>
                <w:sz w:val="24"/>
                <w:szCs w:val="24"/>
                <w:shd w:val="clear" w:color="auto" w:fill="FFFFFF"/>
                <w:lang w:eastAsia="en-GB"/>
              </w:rPr>
              <w:t>genitalium</w:t>
            </w:r>
            <w:proofErr w:type="spellEnd"/>
            <w:r w:rsidRPr="00384606">
              <w:rPr>
                <w:rFonts w:ascii="Arial" w:eastAsia="Times New Roman" w:hAnsi="Arial" w:cs="Arial"/>
                <w:sz w:val="24"/>
                <w:szCs w:val="24"/>
                <w:shd w:val="clear" w:color="auto" w:fill="FFFFFF"/>
                <w:lang w:eastAsia="en-GB"/>
              </w:rPr>
              <w:t xml:space="preserve"> (</w:t>
            </w:r>
            <w:proofErr w:type="spellStart"/>
            <w:r w:rsidRPr="00384606">
              <w:rPr>
                <w:rFonts w:ascii="Arial" w:eastAsia="Times New Roman" w:hAnsi="Arial" w:cs="Arial"/>
                <w:sz w:val="24"/>
                <w:szCs w:val="24"/>
                <w:shd w:val="clear" w:color="auto" w:fill="FFFFFF"/>
                <w:lang w:eastAsia="en-GB"/>
              </w:rPr>
              <w:t>Mgen</w:t>
            </w:r>
            <w:proofErr w:type="spellEnd"/>
            <w:r w:rsidRPr="00384606">
              <w:rPr>
                <w:rFonts w:ascii="Arial" w:eastAsia="Times New Roman" w:hAnsi="Arial" w:cs="Arial"/>
                <w:sz w:val="24"/>
                <w:szCs w:val="24"/>
                <w:shd w:val="clear" w:color="auto" w:fill="FFFFFF"/>
                <w:lang w:eastAsia="en-GB"/>
              </w:rPr>
              <w:t>)</w:t>
            </w:r>
          </w:p>
          <w:p w14:paraId="2483E6A4" w14:textId="77777777" w:rsidR="00384606" w:rsidRPr="00384606" w:rsidRDefault="00384606" w:rsidP="00384606">
            <w:pPr>
              <w:rPr>
                <w:rFonts w:ascii="Arial" w:eastAsia="Times New Roman" w:hAnsi="Arial" w:cs="Arial"/>
                <w:sz w:val="24"/>
                <w:szCs w:val="24"/>
                <w:shd w:val="clear" w:color="auto" w:fill="FFFFFF"/>
                <w:lang w:eastAsia="en-GB"/>
              </w:rPr>
            </w:pPr>
            <w:proofErr w:type="spellStart"/>
            <w:r w:rsidRPr="00384606">
              <w:rPr>
                <w:rFonts w:ascii="Arial" w:eastAsia="Times New Roman" w:hAnsi="Arial" w:cs="Arial"/>
                <w:sz w:val="24"/>
                <w:szCs w:val="24"/>
                <w:shd w:val="clear" w:color="auto" w:fill="FFFFFF"/>
                <w:lang w:eastAsia="en-GB"/>
              </w:rPr>
              <w:t>Molluscum</w:t>
            </w:r>
            <w:proofErr w:type="spellEnd"/>
          </w:p>
          <w:p w14:paraId="7333FA5E"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NSU (Non-specific urethritis)</w:t>
            </w:r>
          </w:p>
          <w:p w14:paraId="2C18CB5B"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Pubic lice</w:t>
            </w:r>
          </w:p>
          <w:p w14:paraId="4E3E286A" w14:textId="77777777" w:rsidR="00384606" w:rsidRPr="00384606" w:rsidRDefault="00384606" w:rsidP="00384606">
            <w:pPr>
              <w:rPr>
                <w:rFonts w:ascii="Arial" w:eastAsia="Times New Roman" w:hAnsi="Arial" w:cs="Arial"/>
                <w:sz w:val="24"/>
                <w:szCs w:val="24"/>
                <w:shd w:val="clear" w:color="auto" w:fill="FFFFFF"/>
                <w:lang w:eastAsia="en-GB"/>
              </w:rPr>
            </w:pPr>
            <w:proofErr w:type="spellStart"/>
            <w:r w:rsidRPr="00384606">
              <w:rPr>
                <w:rFonts w:ascii="Arial" w:eastAsia="Times New Roman" w:hAnsi="Arial" w:cs="Arial"/>
                <w:sz w:val="24"/>
                <w:szCs w:val="24"/>
                <w:shd w:val="clear" w:color="auto" w:fill="FFFFFF"/>
                <w:lang w:eastAsia="en-GB"/>
              </w:rPr>
              <w:t>Shigella</w:t>
            </w:r>
            <w:proofErr w:type="spellEnd"/>
          </w:p>
          <w:p w14:paraId="41A159DA"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Syphilis</w:t>
            </w:r>
          </w:p>
          <w:p w14:paraId="6600D6E3" w14:textId="77777777" w:rsidR="00384606" w:rsidRPr="00384606" w:rsidRDefault="00384606" w:rsidP="00384606">
            <w:pPr>
              <w:rPr>
                <w:rFonts w:ascii="Arial" w:eastAsia="Times New Roman" w:hAnsi="Arial" w:cs="Arial"/>
                <w:sz w:val="24"/>
                <w:szCs w:val="24"/>
                <w:shd w:val="clear" w:color="auto" w:fill="FFFFFF"/>
                <w:lang w:eastAsia="en-GB"/>
              </w:rPr>
            </w:pPr>
            <w:r w:rsidRPr="00384606">
              <w:rPr>
                <w:rFonts w:ascii="Arial" w:eastAsia="Times New Roman" w:hAnsi="Arial" w:cs="Arial"/>
                <w:sz w:val="24"/>
                <w:szCs w:val="24"/>
                <w:shd w:val="clear" w:color="auto" w:fill="FFFFFF"/>
                <w:lang w:eastAsia="en-GB"/>
              </w:rPr>
              <w:t>HIV</w:t>
            </w:r>
          </w:p>
          <w:p w14:paraId="4940A25F"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shd w:val="clear" w:color="auto" w:fill="FFFFFF"/>
                <w:lang w:eastAsia="en-GB"/>
              </w:rPr>
              <w:t xml:space="preserve">For more information see </w:t>
            </w:r>
            <w:hyperlink r:id="rId55" w:history="1">
              <w:r w:rsidRPr="00384606">
                <w:rPr>
                  <w:rFonts w:ascii="Arial" w:eastAsia="Times New Roman" w:hAnsi="Arial" w:cs="Arial"/>
                  <w:sz w:val="24"/>
                  <w:szCs w:val="24"/>
                  <w:u w:val="single"/>
                  <w:shd w:val="clear" w:color="auto" w:fill="FFFFFF"/>
                  <w:lang w:eastAsia="en-GB"/>
                </w:rPr>
                <w:t>https://www.tht.org.uk/hiv-and-sexual-health/sexual-health/stis</w:t>
              </w:r>
            </w:hyperlink>
            <w:r w:rsidRPr="00384606">
              <w:rPr>
                <w:rFonts w:ascii="Arial" w:eastAsia="Times New Roman" w:hAnsi="Arial" w:cs="Arial"/>
                <w:sz w:val="24"/>
                <w:szCs w:val="24"/>
                <w:shd w:val="clear" w:color="auto" w:fill="FFFFFF"/>
                <w:lang w:eastAsia="en-GB"/>
              </w:rPr>
              <w:t xml:space="preserve"> </w:t>
            </w:r>
          </w:p>
        </w:tc>
      </w:tr>
      <w:tr w:rsidR="00384606" w:rsidRPr="00384606" w14:paraId="069B7145" w14:textId="77777777" w:rsidTr="00A53C70">
        <w:trPr>
          <w:trHeight w:val="635"/>
        </w:trPr>
        <w:tc>
          <w:tcPr>
            <w:tcW w:w="4364" w:type="dxa"/>
            <w:gridSpan w:val="2"/>
          </w:tcPr>
          <w:p w14:paraId="156E5D43"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Stereotypes</w:t>
            </w:r>
          </w:p>
        </w:tc>
        <w:tc>
          <w:tcPr>
            <w:tcW w:w="5984" w:type="dxa"/>
          </w:tcPr>
          <w:p w14:paraId="45FC998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widely held, fixed or oversimplified image or idea of a particular person or thing.</w:t>
            </w:r>
          </w:p>
        </w:tc>
      </w:tr>
      <w:tr w:rsidR="00384606" w:rsidRPr="00384606" w14:paraId="0211971B" w14:textId="77777777" w:rsidTr="00A53C70">
        <w:trPr>
          <w:trHeight w:val="636"/>
        </w:trPr>
        <w:tc>
          <w:tcPr>
            <w:tcW w:w="4364" w:type="dxa"/>
            <w:gridSpan w:val="2"/>
          </w:tcPr>
          <w:p w14:paraId="14551CA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Stress</w:t>
            </w:r>
          </w:p>
        </w:tc>
        <w:tc>
          <w:tcPr>
            <w:tcW w:w="5984" w:type="dxa"/>
          </w:tcPr>
          <w:p w14:paraId="20387860"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 state of mental or emotional strain resulting from</w:t>
            </w:r>
          </w:p>
          <w:p w14:paraId="316EC89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adverse or demanding circumstances.</w:t>
            </w:r>
          </w:p>
        </w:tc>
      </w:tr>
      <w:tr w:rsidR="00384606" w:rsidRPr="00384606" w14:paraId="7BFD6666" w14:textId="77777777" w:rsidTr="00A53C70">
        <w:trPr>
          <w:trHeight w:val="1269"/>
        </w:trPr>
        <w:tc>
          <w:tcPr>
            <w:tcW w:w="4364" w:type="dxa"/>
            <w:gridSpan w:val="2"/>
          </w:tcPr>
          <w:p w14:paraId="77DEA94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Surrogacy</w:t>
            </w:r>
          </w:p>
        </w:tc>
        <w:tc>
          <w:tcPr>
            <w:tcW w:w="5984" w:type="dxa"/>
          </w:tcPr>
          <w:p w14:paraId="34109A54"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An arrangement, often supported by a legal agreement, whereby a woman agrees to become pregnant and give birth to a child for another person, who is or will become the parent of the child.</w:t>
            </w:r>
          </w:p>
        </w:tc>
      </w:tr>
      <w:tr w:rsidR="00384606" w:rsidRPr="00384606" w14:paraId="3E112A54" w14:textId="77777777" w:rsidTr="00A53C70">
        <w:trPr>
          <w:trHeight w:val="633"/>
        </w:trPr>
        <w:tc>
          <w:tcPr>
            <w:tcW w:w="4364" w:type="dxa"/>
            <w:gridSpan w:val="2"/>
          </w:tcPr>
          <w:p w14:paraId="434E47BF"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TERF</w:t>
            </w:r>
          </w:p>
        </w:tc>
        <w:tc>
          <w:tcPr>
            <w:tcW w:w="5984" w:type="dxa"/>
          </w:tcPr>
          <w:p w14:paraId="2D234B6C"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b/>
                <w:bCs/>
                <w:sz w:val="24"/>
                <w:szCs w:val="24"/>
                <w:shd w:val="clear" w:color="auto" w:fill="FFFFFF"/>
                <w:lang w:eastAsia="en-GB"/>
              </w:rPr>
              <w:t>Trans-exclusionary radical feminist:</w:t>
            </w:r>
            <w:r w:rsidRPr="00384606">
              <w:rPr>
                <w:rFonts w:ascii="Arial" w:eastAsia="Times New Roman" w:hAnsi="Arial" w:cs="Arial"/>
                <w:sz w:val="24"/>
                <w:szCs w:val="24"/>
                <w:shd w:val="clear" w:color="auto" w:fill="FFFFFF"/>
                <w:lang w:eastAsia="en-GB"/>
              </w:rPr>
              <w:t> an advocate of radical feminism who believes that a trans woman’s gender identity is not legitimate and who is hostile to the inclusion of trans people and gender-diverse people in the feminist movement.</w:t>
            </w:r>
          </w:p>
        </w:tc>
      </w:tr>
      <w:tr w:rsidR="00384606" w:rsidRPr="00384606" w14:paraId="25E49A02" w14:textId="77777777" w:rsidTr="00A53C70">
        <w:trPr>
          <w:trHeight w:val="5101"/>
        </w:trPr>
        <w:tc>
          <w:tcPr>
            <w:tcW w:w="4364" w:type="dxa"/>
            <w:gridSpan w:val="2"/>
          </w:tcPr>
          <w:p w14:paraId="3391A5E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Transgender/ Trans</w:t>
            </w:r>
          </w:p>
        </w:tc>
        <w:tc>
          <w:tcPr>
            <w:tcW w:w="5984" w:type="dxa"/>
          </w:tcPr>
          <w:p w14:paraId="7596F432"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An umbrella term to describe people whose gender is not the same as, or does not sit comfortably with, the sex they were assigned at birth.</w:t>
            </w:r>
          </w:p>
          <w:p w14:paraId="3B231B79" w14:textId="77777777" w:rsidR="00384606" w:rsidRPr="00384606" w:rsidRDefault="00384606" w:rsidP="00384606">
            <w:pPr>
              <w:rPr>
                <w:rFonts w:ascii="Arial" w:eastAsia="Times New Roman" w:hAnsi="Arial" w:cs="Arial"/>
                <w:sz w:val="24"/>
                <w:szCs w:val="24"/>
                <w:lang w:eastAsia="en-GB"/>
              </w:rPr>
            </w:pPr>
          </w:p>
          <w:p w14:paraId="4CE1CDCB" w14:textId="77777777" w:rsidR="00384606" w:rsidRPr="00384606" w:rsidRDefault="00384606" w:rsidP="00384606">
            <w:pPr>
              <w:spacing w:after="300" w:line="300" w:lineRule="atLeast"/>
              <w:outlineLvl w:val="2"/>
              <w:rPr>
                <w:rFonts w:ascii="Arial" w:eastAsia="Times New Roman" w:hAnsi="Arial" w:cs="Arial"/>
                <w:b/>
                <w:bCs/>
                <w:spacing w:val="2"/>
                <w:sz w:val="24"/>
                <w:szCs w:val="24"/>
                <w:lang w:eastAsia="en-GB"/>
              </w:rPr>
            </w:pPr>
            <w:r w:rsidRPr="00384606">
              <w:rPr>
                <w:rFonts w:ascii="Arial" w:eastAsia="Times New Roman" w:hAnsi="Arial" w:cs="Arial"/>
                <w:b/>
                <w:bCs/>
                <w:spacing w:val="2"/>
                <w:sz w:val="24"/>
                <w:szCs w:val="24"/>
                <w:lang w:eastAsia="en-GB"/>
              </w:rPr>
              <w:t>​Transgender man</w:t>
            </w:r>
          </w:p>
          <w:p w14:paraId="0DA0C09D"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A term used to describe someone who is assigned female at birth but identifies and lives as a man. This may be shortened to trans man, or FTM, an abbreviation for female-to-male.</w:t>
            </w:r>
          </w:p>
          <w:p w14:paraId="6B09EEAC" w14:textId="77777777" w:rsidR="00384606" w:rsidRPr="00384606" w:rsidRDefault="00384606" w:rsidP="00384606">
            <w:pPr>
              <w:spacing w:after="300" w:line="300" w:lineRule="atLeast"/>
              <w:outlineLvl w:val="2"/>
              <w:rPr>
                <w:rFonts w:ascii="Arial" w:eastAsia="Times New Roman" w:hAnsi="Arial" w:cs="Arial"/>
                <w:b/>
                <w:bCs/>
                <w:spacing w:val="2"/>
                <w:sz w:val="24"/>
                <w:szCs w:val="24"/>
                <w:lang w:eastAsia="en-GB"/>
              </w:rPr>
            </w:pPr>
            <w:r w:rsidRPr="00384606">
              <w:rPr>
                <w:rFonts w:ascii="Arial" w:eastAsia="Times New Roman" w:hAnsi="Arial" w:cs="Arial"/>
                <w:b/>
                <w:bCs/>
                <w:spacing w:val="2"/>
                <w:sz w:val="24"/>
                <w:szCs w:val="24"/>
                <w:lang w:eastAsia="en-GB"/>
              </w:rPr>
              <w:t>Transgender woman</w:t>
            </w:r>
          </w:p>
          <w:p w14:paraId="771619B1"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A term used to describe someone who is assigned male at birth but identifies and lives as a woman. This may be shortened to trans woman, or MTF, an abbreviation for male-to-female.</w:t>
            </w:r>
          </w:p>
        </w:tc>
      </w:tr>
      <w:tr w:rsidR="00384606" w:rsidRPr="00384606" w14:paraId="51E3A6D6" w14:textId="77777777" w:rsidTr="00A53C70">
        <w:trPr>
          <w:trHeight w:val="633"/>
        </w:trPr>
        <w:tc>
          <w:tcPr>
            <w:tcW w:w="4364" w:type="dxa"/>
            <w:gridSpan w:val="2"/>
          </w:tcPr>
          <w:p w14:paraId="4DF4F832"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Transitioning</w:t>
            </w:r>
          </w:p>
        </w:tc>
        <w:tc>
          <w:tcPr>
            <w:tcW w:w="5984" w:type="dxa"/>
          </w:tcPr>
          <w:p w14:paraId="49E27C37"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The steps a trans person may take to live in the gender with which they identify. Each person’s transition will involve different things. For some this involves medical intervention, such as hormone therapy and surgeries, but not all trans people want or are able to have this.</w:t>
            </w:r>
          </w:p>
          <w:p w14:paraId="10C432F5"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z w:val="24"/>
                <w:szCs w:val="24"/>
                <w:lang w:eastAsia="en-GB"/>
              </w:rPr>
              <w:t>Transitioning also might involve things such as telling friends and family, dressing differently and changing official documents.</w:t>
            </w:r>
          </w:p>
        </w:tc>
      </w:tr>
      <w:tr w:rsidR="00384606" w:rsidRPr="00384606" w14:paraId="0908FBAF" w14:textId="77777777" w:rsidTr="00A53C70">
        <w:trPr>
          <w:trHeight w:val="633"/>
        </w:trPr>
        <w:tc>
          <w:tcPr>
            <w:tcW w:w="4364" w:type="dxa"/>
            <w:gridSpan w:val="2"/>
          </w:tcPr>
          <w:p w14:paraId="258444A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Transphobia</w:t>
            </w:r>
          </w:p>
        </w:tc>
        <w:tc>
          <w:tcPr>
            <w:tcW w:w="5984" w:type="dxa"/>
          </w:tcPr>
          <w:p w14:paraId="5E4B47A9"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The fear or dislike of someone based on the fact they are trans, including denying their gender identity or refusing to accept it. Transphobia may be targeted at people who are, or who are perceived to be, trans.</w:t>
            </w:r>
          </w:p>
        </w:tc>
      </w:tr>
      <w:tr w:rsidR="00384606" w:rsidRPr="00384606" w14:paraId="06735E1A" w14:textId="77777777" w:rsidTr="00A53C70">
        <w:trPr>
          <w:trHeight w:val="2401"/>
        </w:trPr>
        <w:tc>
          <w:tcPr>
            <w:tcW w:w="4364" w:type="dxa"/>
            <w:gridSpan w:val="2"/>
          </w:tcPr>
          <w:p w14:paraId="38AC2185"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Transsexual</w:t>
            </w:r>
          </w:p>
        </w:tc>
        <w:tc>
          <w:tcPr>
            <w:tcW w:w="5984" w:type="dxa"/>
          </w:tcPr>
          <w:p w14:paraId="3E8EC6F4" w14:textId="77777777" w:rsidR="00384606" w:rsidRPr="00384606" w:rsidRDefault="00384606" w:rsidP="00384606">
            <w:pPr>
              <w:spacing w:after="300" w:line="300" w:lineRule="atLeast"/>
              <w:rPr>
                <w:rFonts w:ascii="Arial" w:eastAsia="Times New Roman" w:hAnsi="Arial" w:cs="Arial"/>
                <w:spacing w:val="2"/>
                <w:sz w:val="24"/>
                <w:szCs w:val="24"/>
                <w:lang w:eastAsia="en-GB"/>
              </w:rPr>
            </w:pPr>
            <w:r w:rsidRPr="00384606">
              <w:rPr>
                <w:rFonts w:ascii="Arial" w:eastAsia="Times New Roman" w:hAnsi="Arial" w:cs="Arial"/>
                <w:spacing w:val="2"/>
                <w:sz w:val="24"/>
                <w:szCs w:val="24"/>
                <w:lang w:eastAsia="en-GB"/>
              </w:rPr>
              <w:t xml:space="preserve">This was used in the past as a more medical term (similarly to homosexual) to refer to someone whose gender is not the same as, or does not sit comfortably with, the sex they were assigned at birth. This term is still used by some although many people prefer the term trans or transgender.​ It is considered by most in the LGBT+ community to be a </w:t>
            </w:r>
            <w:proofErr w:type="spellStart"/>
            <w:r w:rsidRPr="00384606">
              <w:rPr>
                <w:rFonts w:ascii="Arial" w:eastAsia="Times New Roman" w:hAnsi="Arial" w:cs="Arial"/>
                <w:spacing w:val="2"/>
                <w:sz w:val="24"/>
                <w:szCs w:val="24"/>
                <w:lang w:eastAsia="en-GB"/>
              </w:rPr>
              <w:t>deadword</w:t>
            </w:r>
            <w:proofErr w:type="spellEnd"/>
            <w:r w:rsidRPr="00384606">
              <w:rPr>
                <w:rFonts w:ascii="Arial" w:eastAsia="Times New Roman" w:hAnsi="Arial" w:cs="Arial"/>
                <w:spacing w:val="2"/>
                <w:sz w:val="24"/>
                <w:szCs w:val="24"/>
                <w:lang w:eastAsia="en-GB"/>
              </w:rPr>
              <w:t>.</w:t>
            </w:r>
          </w:p>
        </w:tc>
      </w:tr>
      <w:tr w:rsidR="00384606" w:rsidRPr="00384606" w14:paraId="3C4A8D36" w14:textId="77777777" w:rsidTr="00A53C70">
        <w:trPr>
          <w:trHeight w:val="636"/>
        </w:trPr>
        <w:tc>
          <w:tcPr>
            <w:tcW w:w="4364" w:type="dxa"/>
            <w:gridSpan w:val="2"/>
          </w:tcPr>
          <w:p w14:paraId="12EDCEA9"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Undetectable</w:t>
            </w:r>
          </w:p>
        </w:tc>
        <w:tc>
          <w:tcPr>
            <w:tcW w:w="5984" w:type="dxa"/>
          </w:tcPr>
          <w:p w14:paraId="481DDA3F" w14:textId="77777777" w:rsidR="00384606" w:rsidRPr="00384606" w:rsidRDefault="00384606" w:rsidP="00384606">
            <w:pPr>
              <w:rPr>
                <w:rFonts w:ascii="Arial" w:eastAsia="Times New Roman" w:hAnsi="Arial" w:cs="Arial"/>
                <w:sz w:val="24"/>
                <w:szCs w:val="24"/>
                <w:lang w:eastAsia="en-GB"/>
              </w:rPr>
            </w:pPr>
            <w:r w:rsidRPr="00384606">
              <w:rPr>
                <w:rFonts w:ascii="Arial" w:eastAsia="Times New Roman" w:hAnsi="Arial" w:cs="Arial"/>
                <w:spacing w:val="2"/>
                <w:sz w:val="24"/>
                <w:szCs w:val="24"/>
                <w:shd w:val="clear" w:color="auto" w:fill="FFFFFF"/>
                <w:lang w:eastAsia="en-GB"/>
              </w:rPr>
              <w:t>HIV medication (antiretroviral treatment, or ART) works by reducing the amount of the virus in the blood to undetectable levels. This means the levels of HIV are so low that the virus cannot be passed on. This is called having an undetectable viral load or being undetectable.</w:t>
            </w:r>
          </w:p>
        </w:tc>
      </w:tr>
      <w:tr w:rsidR="00384606" w:rsidRPr="00384606" w14:paraId="0FF5E7D8" w14:textId="77777777" w:rsidTr="00A53C70">
        <w:trPr>
          <w:trHeight w:val="636"/>
        </w:trPr>
        <w:tc>
          <w:tcPr>
            <w:tcW w:w="4364" w:type="dxa"/>
            <w:gridSpan w:val="2"/>
          </w:tcPr>
          <w:p w14:paraId="131820CB"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Vaccination</w:t>
            </w:r>
          </w:p>
        </w:tc>
        <w:tc>
          <w:tcPr>
            <w:tcW w:w="5984" w:type="dxa"/>
          </w:tcPr>
          <w:p w14:paraId="1FAECCDC" w14:textId="77777777" w:rsidR="00384606" w:rsidRPr="00384606" w:rsidRDefault="00384606" w:rsidP="00384606">
            <w:pPr>
              <w:rPr>
                <w:rFonts w:ascii="Arial" w:eastAsia="Times New Roman" w:hAnsi="Arial" w:cs="Arial"/>
                <w:sz w:val="24"/>
                <w:szCs w:val="24"/>
                <w:lang w:val="en-US" w:eastAsia="en-GB"/>
              </w:rPr>
            </w:pPr>
            <w:r w:rsidRPr="00384606">
              <w:rPr>
                <w:rFonts w:ascii="Arial" w:eastAsia="Times New Roman" w:hAnsi="Arial" w:cs="Arial"/>
                <w:sz w:val="24"/>
                <w:szCs w:val="24"/>
                <w:lang w:val="en-US" w:eastAsia="en-GB"/>
              </w:rPr>
              <w:t>Treatment with a vaccine to produce immunity against a disease.</w:t>
            </w:r>
          </w:p>
        </w:tc>
      </w:tr>
    </w:tbl>
    <w:p w14:paraId="67CC0DBA" w14:textId="77777777" w:rsidR="00384606" w:rsidRPr="00384606" w:rsidRDefault="00384606" w:rsidP="00384606">
      <w:pPr>
        <w:rPr>
          <w:rFonts w:ascii="Arial" w:eastAsia="Times New Roman" w:hAnsi="Arial" w:cs="Arial"/>
          <w:sz w:val="24"/>
          <w:szCs w:val="24"/>
          <w:lang w:eastAsia="en-GB"/>
        </w:rPr>
      </w:pPr>
    </w:p>
    <w:p w14:paraId="1A37849F" w14:textId="77777777" w:rsidR="00384606" w:rsidRPr="00384606" w:rsidRDefault="00384606" w:rsidP="00384606">
      <w:pPr>
        <w:rPr>
          <w:rFonts w:ascii="Arial" w:eastAsia="Times New Roman" w:hAnsi="Arial" w:cs="Arial"/>
          <w:sz w:val="24"/>
          <w:szCs w:val="24"/>
          <w:lang w:eastAsia="en-GB"/>
        </w:rPr>
      </w:pPr>
    </w:p>
    <w:p w14:paraId="5EE77863" w14:textId="77777777" w:rsidR="00384606" w:rsidRPr="00384606" w:rsidRDefault="00384606" w:rsidP="00384606">
      <w:pPr>
        <w:rPr>
          <w:rFonts w:ascii="Arial" w:eastAsia="Times New Roman" w:hAnsi="Arial" w:cs="Arial"/>
          <w:sz w:val="24"/>
          <w:szCs w:val="24"/>
          <w:lang w:eastAsia="en-GB"/>
        </w:rPr>
      </w:pPr>
    </w:p>
    <w:p w14:paraId="710269BE" w14:textId="77777777" w:rsidR="00384606" w:rsidRPr="00384606" w:rsidRDefault="00384606" w:rsidP="00384606">
      <w:pPr>
        <w:rPr>
          <w:rFonts w:ascii="Arial" w:hAnsi="Arial" w:cs="Arial"/>
          <w:sz w:val="24"/>
          <w:szCs w:val="24"/>
          <w:lang w:val="en-US"/>
        </w:rPr>
      </w:pPr>
    </w:p>
    <w:sectPr w:rsidR="00384606" w:rsidRPr="00384606" w:rsidSect="00384606">
      <w:footerReference w:type="default" r:id="rId56"/>
      <w:headerReference w:type="first" r:id="rId57"/>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FADE" w14:textId="77777777" w:rsidR="0017069E" w:rsidRDefault="0017069E" w:rsidP="007D3F83">
      <w:r>
        <w:separator/>
      </w:r>
    </w:p>
  </w:endnote>
  <w:endnote w:type="continuationSeparator" w:id="0">
    <w:p w14:paraId="6126801D" w14:textId="77777777" w:rsidR="0017069E" w:rsidRDefault="0017069E" w:rsidP="007D3F83">
      <w:r>
        <w:continuationSeparator/>
      </w:r>
    </w:p>
  </w:endnote>
  <w:endnote w:type="continuationNotice" w:id="1">
    <w:p w14:paraId="342FDFA4" w14:textId="77777777" w:rsidR="0017069E" w:rsidRDefault="00170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2108"/>
      <w:docPartObj>
        <w:docPartGallery w:val="Page Numbers (Bottom of Page)"/>
        <w:docPartUnique/>
      </w:docPartObj>
    </w:sdtPr>
    <w:sdtEndPr>
      <w:rPr>
        <w:noProof/>
      </w:rPr>
    </w:sdtEndPr>
    <w:sdtContent>
      <w:p w14:paraId="6436EEEE" w14:textId="4A9C4456" w:rsidR="00530A74" w:rsidRDefault="00530A74" w:rsidP="00384606">
        <w:pPr>
          <w:pStyle w:val="Footer"/>
          <w:jc w:val="right"/>
        </w:pPr>
        <w:r w:rsidRPr="00E167B4">
          <w:rPr>
            <w:sz w:val="20"/>
          </w:rPr>
          <w:t xml:space="preserve">Page </w:t>
        </w:r>
        <w:r w:rsidRPr="00E167B4">
          <w:rPr>
            <w:b/>
            <w:bCs/>
            <w:color w:val="2B579A"/>
            <w:sz w:val="20"/>
            <w:shd w:val="clear" w:color="auto" w:fill="E6E6E6"/>
          </w:rPr>
          <w:fldChar w:fldCharType="begin"/>
        </w:r>
        <w:r w:rsidRPr="00E167B4">
          <w:rPr>
            <w:b/>
            <w:bCs/>
            <w:sz w:val="20"/>
          </w:rPr>
          <w:instrText xml:space="preserve"> PAGE </w:instrText>
        </w:r>
        <w:r w:rsidRPr="00E167B4">
          <w:rPr>
            <w:b/>
            <w:bCs/>
            <w:color w:val="2B579A"/>
            <w:sz w:val="20"/>
            <w:shd w:val="clear" w:color="auto" w:fill="E6E6E6"/>
          </w:rPr>
          <w:fldChar w:fldCharType="separate"/>
        </w:r>
        <w:r w:rsidR="009A58B9">
          <w:rPr>
            <w:b/>
            <w:bCs/>
            <w:noProof/>
            <w:sz w:val="20"/>
          </w:rPr>
          <w:t>11</w:t>
        </w:r>
        <w:r w:rsidRPr="00E167B4">
          <w:rPr>
            <w:b/>
            <w:bCs/>
            <w:color w:val="2B579A"/>
            <w:sz w:val="20"/>
            <w:shd w:val="clear" w:color="auto" w:fill="E6E6E6"/>
          </w:rPr>
          <w:fldChar w:fldCharType="end"/>
        </w:r>
        <w:r w:rsidRPr="00E167B4">
          <w:rPr>
            <w:sz w:val="20"/>
          </w:rPr>
          <w:t xml:space="preserve"> of </w:t>
        </w:r>
        <w:r w:rsidRPr="00E167B4">
          <w:rPr>
            <w:b/>
            <w:bCs/>
            <w:color w:val="2B579A"/>
            <w:sz w:val="20"/>
            <w:shd w:val="clear" w:color="auto" w:fill="E6E6E6"/>
          </w:rPr>
          <w:fldChar w:fldCharType="begin"/>
        </w:r>
        <w:r w:rsidRPr="00E167B4">
          <w:rPr>
            <w:b/>
            <w:bCs/>
            <w:sz w:val="20"/>
          </w:rPr>
          <w:instrText xml:space="preserve"> NUMPAGES  </w:instrText>
        </w:r>
        <w:r w:rsidRPr="00E167B4">
          <w:rPr>
            <w:b/>
            <w:bCs/>
            <w:color w:val="2B579A"/>
            <w:sz w:val="20"/>
            <w:shd w:val="clear" w:color="auto" w:fill="E6E6E6"/>
          </w:rPr>
          <w:fldChar w:fldCharType="separate"/>
        </w:r>
        <w:r w:rsidR="009A58B9">
          <w:rPr>
            <w:b/>
            <w:bCs/>
            <w:noProof/>
            <w:sz w:val="20"/>
          </w:rPr>
          <w:t>20</w:t>
        </w:r>
        <w:r w:rsidRPr="00E167B4">
          <w:rPr>
            <w:b/>
            <w:bCs/>
            <w:color w:val="2B579A"/>
            <w:sz w:val="20"/>
            <w:shd w:val="clear" w:color="auto" w:fill="E6E6E6"/>
          </w:rPr>
          <w:fldChar w:fldCharType="end"/>
        </w:r>
      </w:p>
    </w:sdtContent>
  </w:sdt>
  <w:p w14:paraId="2A791367" w14:textId="77777777" w:rsidR="00530A74" w:rsidRDefault="00530A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40128"/>
      <w:docPartObj>
        <w:docPartGallery w:val="Page Numbers (Bottom of Page)"/>
        <w:docPartUnique/>
      </w:docPartObj>
    </w:sdtPr>
    <w:sdtEndPr/>
    <w:sdtContent>
      <w:sdt>
        <w:sdtPr>
          <w:id w:val="-702934605"/>
          <w:docPartObj>
            <w:docPartGallery w:val="Page Numbers (Top of Page)"/>
            <w:docPartUnique/>
          </w:docPartObj>
        </w:sdtPr>
        <w:sdtEndPr/>
        <w:sdtContent>
          <w:p w14:paraId="66E202CF" w14:textId="4A3CF7B6" w:rsidR="00530A74" w:rsidRDefault="00530A74">
            <w:pPr>
              <w:pStyle w:val="Footer"/>
              <w:jc w:val="right"/>
            </w:pPr>
            <w:r w:rsidRPr="00E167B4">
              <w:rPr>
                <w:sz w:val="20"/>
              </w:rPr>
              <w:t xml:space="preserve">Page </w:t>
            </w:r>
            <w:r w:rsidRPr="00E167B4">
              <w:rPr>
                <w:b/>
                <w:bCs/>
                <w:color w:val="2B579A"/>
                <w:sz w:val="20"/>
                <w:shd w:val="clear" w:color="auto" w:fill="E6E6E6"/>
              </w:rPr>
              <w:fldChar w:fldCharType="begin"/>
            </w:r>
            <w:r w:rsidRPr="00E167B4">
              <w:rPr>
                <w:b/>
                <w:bCs/>
                <w:sz w:val="20"/>
              </w:rPr>
              <w:instrText xml:space="preserve"> PAGE </w:instrText>
            </w:r>
            <w:r w:rsidRPr="00E167B4">
              <w:rPr>
                <w:b/>
                <w:bCs/>
                <w:color w:val="2B579A"/>
                <w:sz w:val="20"/>
                <w:shd w:val="clear" w:color="auto" w:fill="E6E6E6"/>
              </w:rPr>
              <w:fldChar w:fldCharType="separate"/>
            </w:r>
            <w:r w:rsidR="009A58B9">
              <w:rPr>
                <w:b/>
                <w:bCs/>
                <w:noProof/>
                <w:sz w:val="20"/>
              </w:rPr>
              <w:t>20</w:t>
            </w:r>
            <w:r w:rsidRPr="00E167B4">
              <w:rPr>
                <w:b/>
                <w:bCs/>
                <w:color w:val="2B579A"/>
                <w:sz w:val="20"/>
                <w:shd w:val="clear" w:color="auto" w:fill="E6E6E6"/>
              </w:rPr>
              <w:fldChar w:fldCharType="end"/>
            </w:r>
            <w:r w:rsidRPr="00E167B4">
              <w:rPr>
                <w:sz w:val="20"/>
              </w:rPr>
              <w:t xml:space="preserve"> of </w:t>
            </w:r>
            <w:r w:rsidRPr="00E167B4">
              <w:rPr>
                <w:b/>
                <w:bCs/>
                <w:color w:val="2B579A"/>
                <w:sz w:val="20"/>
                <w:shd w:val="clear" w:color="auto" w:fill="E6E6E6"/>
              </w:rPr>
              <w:fldChar w:fldCharType="begin"/>
            </w:r>
            <w:r w:rsidRPr="00E167B4">
              <w:rPr>
                <w:b/>
                <w:bCs/>
                <w:sz w:val="20"/>
              </w:rPr>
              <w:instrText xml:space="preserve"> NUMPAGES  </w:instrText>
            </w:r>
            <w:r w:rsidRPr="00E167B4">
              <w:rPr>
                <w:b/>
                <w:bCs/>
                <w:color w:val="2B579A"/>
                <w:sz w:val="20"/>
                <w:shd w:val="clear" w:color="auto" w:fill="E6E6E6"/>
              </w:rPr>
              <w:fldChar w:fldCharType="separate"/>
            </w:r>
            <w:r w:rsidR="009A58B9">
              <w:rPr>
                <w:b/>
                <w:bCs/>
                <w:noProof/>
                <w:sz w:val="20"/>
              </w:rPr>
              <w:t>20</w:t>
            </w:r>
            <w:r w:rsidRPr="00E167B4">
              <w:rPr>
                <w:b/>
                <w:bCs/>
                <w:color w:val="2B579A"/>
                <w:sz w:val="20"/>
                <w:shd w:val="clear" w:color="auto" w:fill="E6E6E6"/>
              </w:rPr>
              <w:fldChar w:fldCharType="end"/>
            </w:r>
          </w:p>
        </w:sdtContent>
      </w:sdt>
    </w:sdtContent>
  </w:sdt>
  <w:p w14:paraId="5B48E79B" w14:textId="77777777" w:rsidR="00530A74" w:rsidRDefault="00530A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4EE6" w14:textId="77777777" w:rsidR="0017069E" w:rsidRDefault="0017069E" w:rsidP="007D3F83">
      <w:r>
        <w:separator/>
      </w:r>
    </w:p>
  </w:footnote>
  <w:footnote w:type="continuationSeparator" w:id="0">
    <w:p w14:paraId="17DACF42" w14:textId="77777777" w:rsidR="0017069E" w:rsidRDefault="0017069E" w:rsidP="007D3F83">
      <w:r>
        <w:continuationSeparator/>
      </w:r>
    </w:p>
  </w:footnote>
  <w:footnote w:type="continuationNotice" w:id="1">
    <w:p w14:paraId="06A1102F" w14:textId="77777777" w:rsidR="0017069E" w:rsidRDefault="001706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1EA3" w14:textId="1E04E35B" w:rsidR="00530A74" w:rsidRDefault="00530A74" w:rsidP="00611A09">
    <w:pPr>
      <w:pStyle w:val="Header"/>
      <w:jc w:val="center"/>
    </w:pPr>
    <w:r>
      <w:t>v0.1</w:t>
    </w:r>
  </w:p>
</w:hdr>
</file>

<file path=word/intelligence2.xml><?xml version="1.0" encoding="utf-8"?>
<int2:intelligence xmlns:int2="http://schemas.microsoft.com/office/intelligence/2020/intelligence" xmlns:oel="http://schemas.microsoft.com/office/2019/extlst">
  <int2:observations>
    <int2:textHash int2:hashCode="g92davQ/jL7gis" int2:id="062iDTvX">
      <int2:state int2:value="Rejected" int2:type="AugLoop_Text_Critique"/>
    </int2:textHash>
    <int2:textHash int2:hashCode="n5hy26uZ6502ge" int2:id="1SeOOaq1">
      <int2:state int2:value="Rejected" int2:type="AugLoop_Text_Critique"/>
    </int2:textHash>
    <int2:textHash int2:hashCode="JYUchBW+4DRGOz" int2:id="1T2EVOxv">
      <int2:state int2:value="Rejected" int2:type="LegacyProofing"/>
    </int2:textHash>
    <int2:textHash int2:hashCode="aZ6K6SyjHQdTse" int2:id="1kwgbjmD">
      <int2:state int2:value="Rejected" int2:type="AugLoop_Text_Critique"/>
    </int2:textHash>
    <int2:textHash int2:hashCode="mQIkLwY/m/TQN1" int2:id="59aSBUrv">
      <int2:state int2:value="Rejected" int2:type="AugLoop_Text_Critique"/>
    </int2:textHash>
    <int2:textHash int2:hashCode="Uf1v1JguP6RqZE" int2:id="7w9cv7t5">
      <int2:state int2:value="Rejected" int2:type="AugLoop_Acronyms_AcronymsCritique"/>
    </int2:textHash>
    <int2:textHash int2:hashCode="UT+N6SWf52WP4U" int2:id="AicfSCdd">
      <int2:state int2:value="Rejected" int2:type="AugLoop_Text_Critique"/>
    </int2:textHash>
    <int2:textHash int2:hashCode="3dvibSilzCOoSY" int2:id="AjurKEvW">
      <int2:state int2:value="Rejected" int2:type="LegacyProofing"/>
    </int2:textHash>
    <int2:textHash int2:hashCode="1cvfdkY1DyabSP" int2:id="BCjhEcLl">
      <int2:state int2:value="Rejected" int2:type="LegacyProofing"/>
    </int2:textHash>
    <int2:textHash int2:hashCode="QT3vy1eEmVb/8g" int2:id="CSBguW37">
      <int2:state int2:value="Rejected" int2:type="AugLoop_Acronyms_AcronymsCritique"/>
    </int2:textHash>
    <int2:textHash int2:hashCode="X/KToHg3N2VjLK" int2:id="CsrTuq9m">
      <int2:state int2:value="Rejected" int2:type="AugLoop_Text_Critique"/>
    </int2:textHash>
    <int2:textHash int2:hashCode="5IEcNJrzhwjS3Y" int2:id="DCQs9Tlz">
      <int2:state int2:value="Rejected" int2:type="AugLoop_Text_Critique"/>
    </int2:textHash>
    <int2:textHash int2:hashCode="mC1G0i2Vl8MNed" int2:id="DhLCqIPm">
      <int2:state int2:value="Rejected" int2:type="AugLoop_Text_Critique"/>
    </int2:textHash>
    <int2:textHash int2:hashCode="YD+82+V1vFecXo" int2:id="GLp68tpF">
      <int2:state int2:value="Rejected" int2:type="AugLoop_Text_Critique"/>
    </int2:textHash>
    <int2:textHash int2:hashCode="W9qaJYHiHbMP20" int2:id="JBmig9u7">
      <int2:state int2:value="Rejected" int2:type="LegacyProofing"/>
    </int2:textHash>
    <int2:textHash int2:hashCode="vP0y5Cn86UXC0c" int2:id="JvRkKU8v">
      <int2:state int2:value="Rejected" int2:type="LegacyProofing"/>
    </int2:textHash>
    <int2:textHash int2:hashCode="piCJxx0d0ZKBfq" int2:id="KeztGqTO">
      <int2:state int2:value="Rejected" int2:type="AugLoop_Text_Critique"/>
    </int2:textHash>
    <int2:textHash int2:hashCode="TenCl/dQ9dAvgx" int2:id="LSQVkW41">
      <int2:state int2:value="Rejected" int2:type="LegacyProofing"/>
    </int2:textHash>
    <int2:textHash int2:hashCode="td0H/Z4MC648yb" int2:id="MCwSuAEd">
      <int2:state int2:value="Rejected" int2:type="LegacyProofing"/>
    </int2:textHash>
    <int2:textHash int2:hashCode="vfm32edxJZqOqh" int2:id="O3NSbqw5">
      <int2:state int2:value="Rejected" int2:type="AugLoop_Text_Critique"/>
    </int2:textHash>
    <int2:textHash int2:hashCode="wymyXdqGubDmcY" int2:id="OCWn64KP">
      <int2:state int2:value="Rejected" int2:type="LegacyProofing"/>
    </int2:textHash>
    <int2:textHash int2:hashCode="aUonJijCuooMCj" int2:id="PsE9P766">
      <int2:state int2:value="Rejected" int2:type="LegacyProofing"/>
    </int2:textHash>
    <int2:textHash int2:hashCode="H+ZJSL2KEv9rmE" int2:id="RdAEexmL">
      <int2:state int2:value="Rejected" int2:type="AugLoop_Acronyms_AcronymsCritique"/>
    </int2:textHash>
    <int2:textHash int2:hashCode="RoHRJMxsS3O6q/" int2:id="UwfcfNfX">
      <int2:state int2:value="Rejected" int2:type="AugLoop_Text_Critique"/>
    </int2:textHash>
    <int2:textHash int2:hashCode="YrEqWz19BCviNw" int2:id="WBZJ9mMd">
      <int2:state int2:value="Rejected" int2:type="AugLoop_Acronyms_AcronymsCritique"/>
    </int2:textHash>
    <int2:textHash int2:hashCode="xgDzA50uAYUN6A" int2:id="ZjVYDq1z">
      <int2:state int2:value="Rejected" int2:type="AugLoop_Text_Critique"/>
    </int2:textHash>
    <int2:textHash int2:hashCode="/yLf7MouSydGEJ" int2:id="b7Dwli7s">
      <int2:state int2:value="Rejected" int2:type="AugLoop_Text_Critique"/>
    </int2:textHash>
    <int2:textHash int2:hashCode="z5ImHrkhbUXys9" int2:id="djxZQDuL">
      <int2:state int2:value="Rejected" int2:type="LegacyProofing"/>
    </int2:textHash>
    <int2:textHash int2:hashCode="9htDtBZKHxFOag" int2:id="eh4c0MgI">
      <int2:state int2:value="Rejected" int2:type="AugLoop_Text_Critique"/>
    </int2:textHash>
    <int2:textHash int2:hashCode="R/kGlYVPF9U+ob" int2:id="gmDbladc">
      <int2:state int2:value="Rejected" int2:type="LegacyProofing"/>
    </int2:textHash>
    <int2:textHash int2:hashCode="30HHAZnkc4RXWk" int2:id="i10JdGMG">
      <int2:state int2:value="Rejected" int2:type="AugLoop_Text_Critique"/>
    </int2:textHash>
    <int2:textHash int2:hashCode="22nbX7VsxEtpzV" int2:id="inYY735F">
      <int2:state int2:value="Rejected" int2:type="AugLoop_Text_Critique"/>
    </int2:textHash>
    <int2:textHash int2:hashCode="ictbuwcf+QoLnL" int2:id="jmtu26q3">
      <int2:state int2:value="Rejected" int2:type="LegacyProofing"/>
    </int2:textHash>
    <int2:textHash int2:hashCode="aGIW4JZvaKo+Sz" int2:id="nmwwsXw2">
      <int2:state int2:value="Rejected" int2:type="AugLoop_Acronyms_AcronymsCritique"/>
    </int2:textHash>
    <int2:textHash int2:hashCode="OkB0GGY9UL/Axr" int2:id="qusCQS0u">
      <int2:state int2:value="Rejected" int2:type="LegacyProofing"/>
    </int2:textHash>
    <int2:textHash int2:hashCode="c3gkun6PWfKj50" int2:id="rbV2Mm01">
      <int2:state int2:value="Rejected" int2:type="AugLoop_Text_Critique"/>
    </int2:textHash>
    <int2:textHash int2:hashCode="rnPxyL8N0HaBOI" int2:id="sFRYvpzb">
      <int2:state int2:value="Rejected" int2:type="AugLoop_Text_Critique"/>
    </int2:textHash>
    <int2:textHash int2:hashCode="3kvtzmShPEM5FK" int2:id="uQBIOXO5">
      <int2:state int2:value="Rejected" int2:type="AugLoop_Text_Critique"/>
    </int2:textHash>
    <int2:bookmark int2:bookmarkName="_Int_bmY27AFR" int2:invalidationBookmarkName="" int2:hashCode="wauZJOzaG+r4u6" int2:id="1W1IWfXl">
      <int2:state int2:value="Rejected" int2:type="LegacyProofing"/>
    </int2:bookmark>
    <int2:bookmark int2:bookmarkName="_Int_3scadnUB" int2:invalidationBookmarkName="" int2:hashCode="6DYxt7L0eewKNE" int2:id="2Pg9VxSY">
      <int2:state int2:value="Rejected" int2:type="LegacyProofing"/>
    </int2:bookmark>
    <int2:bookmark int2:bookmarkName="_Int_0Kum4Uy6" int2:invalidationBookmarkName="" int2:hashCode="WZ+tte21mx3R9g" int2:id="3k8w9R4e">
      <int2:state int2:value="Rejected" int2:type="LegacyProofing"/>
    </int2:bookmark>
    <int2:bookmark int2:bookmarkName="_Int_puWRWFkG" int2:invalidationBookmarkName="" int2:hashCode="2d8mAIRViv7Uvo" int2:id="4gfyp7Us">
      <int2:state int2:value="Rejected" int2:type="LegacyProofing"/>
    </int2:bookmark>
    <int2:bookmark int2:bookmarkName="_Int_B5uUA3ed" int2:invalidationBookmarkName="" int2:hashCode="C1BzJzGhv8pzSU" int2:id="5LFhLdLM">
      <int2:state int2:value="Rejected" int2:type="LegacyProofing"/>
    </int2:bookmark>
    <int2:bookmark int2:bookmarkName="_Int_eOooIvwo" int2:invalidationBookmarkName="" int2:hashCode="7bBImyNfXzlwbP" int2:id="68HmIOJm">
      <int2:state int2:value="Rejected" int2:type="LegacyProofing"/>
    </int2:bookmark>
    <int2:bookmark int2:bookmarkName="_Int_IGyo8ZzM" int2:invalidationBookmarkName="" int2:hashCode="yW6iVnKyGphOp8" int2:id="CcMq9Ye5">
      <int2:state int2:value="Rejected" int2:type="LegacyProofing"/>
    </int2:bookmark>
    <int2:bookmark int2:bookmarkName="_Int_NHUi4FD8" int2:invalidationBookmarkName="" int2:hashCode="UBWcm6kNw90CRU" int2:id="GYHLV5u6">
      <int2:state int2:value="Rejected" int2:type="LegacyProofing"/>
    </int2:bookmark>
    <int2:bookmark int2:bookmarkName="_Int_gb2Yy443" int2:invalidationBookmarkName="" int2:hashCode="al1kKC+6l6w3o/" int2:id="IqzL0ssd">
      <int2:state int2:value="Rejected" int2:type="LegacyProofing"/>
    </int2:bookmark>
    <int2:bookmark int2:bookmarkName="_Int_EaoWreUU" int2:invalidationBookmarkName="" int2:hashCode="7ih0a2VRnIPkdc" int2:id="KihxvzMI">
      <int2:state int2:value="Rejected" int2:type="LegacyProofing"/>
    </int2:bookmark>
    <int2:bookmark int2:bookmarkName="_Int_H40L2og5" int2:invalidationBookmarkName="" int2:hashCode="GnfUFiJMu+d6Q5" int2:id="LKei8vwi">
      <int2:state int2:value="Rejected" int2:type="LegacyProofing"/>
    </int2:bookmark>
    <int2:bookmark int2:bookmarkName="_Int_2ypgi4tA" int2:invalidationBookmarkName="" int2:hashCode="znEdHOiWEsmxL4" int2:id="NuI6M8oJ">
      <int2:state int2:value="Rejected" int2:type="LegacyProofing"/>
    </int2:bookmark>
    <int2:bookmark int2:bookmarkName="_Int_QTGiC365" int2:invalidationBookmarkName="" int2:hashCode="dXHiz42pIwH/Tx" int2:id="QB8A95yx">
      <int2:state int2:value="Rejected" int2:type="LegacyProofing"/>
    </int2:bookmark>
    <int2:bookmark int2:bookmarkName="_Int_AWBBLOys" int2:invalidationBookmarkName="" int2:hashCode="AuJWVWdMWkcp2A" int2:id="QFsgsBIR">
      <int2:state int2:value="Rejected" int2:type="LegacyProofing"/>
    </int2:bookmark>
    <int2:bookmark int2:bookmarkName="_Int_YeEXTtcK" int2:invalidationBookmarkName="" int2:hashCode="w2hq3t43MlIPa/" int2:id="RRTXySNm">
      <int2:state int2:value="Rejected" int2:type="LegacyProofing"/>
    </int2:bookmark>
    <int2:bookmark int2:bookmarkName="_Int_oKG5bVGs" int2:invalidationBookmarkName="" int2:hashCode="f0SAySXd0wuEF3" int2:id="UNn0fYg3">
      <int2:state int2:value="Rejected" int2:type="LegacyProofing"/>
    </int2:bookmark>
    <int2:bookmark int2:bookmarkName="_Int_7khn4Sxp" int2:invalidationBookmarkName="" int2:hashCode="42wtlLPUDnN/lg" int2:id="UZocRCIs">
      <int2:state int2:value="Rejected" int2:type="LegacyProofing"/>
    </int2:bookmark>
    <int2:bookmark int2:bookmarkName="_Int_aHoLjsGV" int2:invalidationBookmarkName="" int2:hashCode="kcOPx0PqFgB5Df" int2:id="WBBkyGPD">
      <int2:state int2:value="Rejected" int2:type="LegacyProofing"/>
    </int2:bookmark>
    <int2:bookmark int2:bookmarkName="_Int_ppxMauVm" int2:invalidationBookmarkName="" int2:hashCode="ZBiKLzrw58foP0" int2:id="ZsAz1MQU">
      <int2:state int2:value="Rejected" int2:type="LegacyProofing"/>
    </int2:bookmark>
    <int2:bookmark int2:bookmarkName="_Int_HgWtHV52" int2:invalidationBookmarkName="" int2:hashCode="CFUAnEZyilyMua" int2:id="ccjapIRf">
      <int2:state int2:value="Rejected" int2:type="LegacyProofing"/>
    </int2:bookmark>
    <int2:bookmark int2:bookmarkName="_Int_zDIRvN4J" int2:invalidationBookmarkName="" int2:hashCode="yW6iVnKyGphOp8" int2:id="fIvvzbtr">
      <int2:state int2:value="Rejected" int2:type="LegacyProofing"/>
    </int2:bookmark>
    <int2:bookmark int2:bookmarkName="_Int_3ALaEU4c" int2:invalidationBookmarkName="" int2:hashCode="OLfN1o8h7CZGXA" int2:id="fKrIXBUt">
      <int2:state int2:value="Rejected" int2:type="LegacyProofing"/>
    </int2:bookmark>
    <int2:bookmark int2:bookmarkName="_Int_6xnUyk8c" int2:invalidationBookmarkName="" int2:hashCode="/4fOpKSLdzQqLb" int2:id="fSJnzrBV">
      <int2:state int2:value="Rejected" int2:type="LegacyProofing"/>
    </int2:bookmark>
    <int2:bookmark int2:bookmarkName="_Int_4sEQ6UxI" int2:invalidationBookmarkName="" int2:hashCode="rI90q8A0p5IGgM" int2:id="lgpyxS0s">
      <int2:state int2:value="Rejected" int2:type="LegacyProofing"/>
    </int2:bookmark>
    <int2:bookmark int2:bookmarkName="_Int_sUN7WILI" int2:invalidationBookmarkName="" int2:hashCode="hUaWfOE6s/nGn8" int2:id="sh87Hrfd">
      <int2:state int2:value="Rejected" int2:type="LegacyProofing"/>
    </int2:bookmark>
    <int2:bookmark int2:bookmarkName="_Int_Pofw06Vc" int2:invalidationBookmarkName="" int2:hashCode="znEdHOiWEsmxL4" int2:id="uB54y4Ta">
      <int2:state int2:value="Rejected" int2:type="LegacyProofing"/>
    </int2:bookmark>
    <int2:bookmark int2:bookmarkName="_Int_V6Lceoc0" int2:invalidationBookmarkName="" int2:hashCode="/FZyqpg8iMhkfD" int2:id="yeaBOuM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58C"/>
    <w:multiLevelType w:val="hybridMultilevel"/>
    <w:tmpl w:val="471C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B6DC2"/>
    <w:multiLevelType w:val="multilevel"/>
    <w:tmpl w:val="160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56B29"/>
    <w:multiLevelType w:val="hybridMultilevel"/>
    <w:tmpl w:val="9B0A76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634355"/>
    <w:multiLevelType w:val="hybridMultilevel"/>
    <w:tmpl w:val="B85E803E"/>
    <w:lvl w:ilvl="0" w:tplc="3D2AC70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CE0BA9"/>
    <w:multiLevelType w:val="hybridMultilevel"/>
    <w:tmpl w:val="106C656A"/>
    <w:lvl w:ilvl="0" w:tplc="5F56BC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9720EC"/>
    <w:multiLevelType w:val="hybridMultilevel"/>
    <w:tmpl w:val="78049DB8"/>
    <w:lvl w:ilvl="0" w:tplc="3D2AC70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7A714D"/>
    <w:multiLevelType w:val="multilevel"/>
    <w:tmpl w:val="D3B4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A369B"/>
    <w:multiLevelType w:val="multilevel"/>
    <w:tmpl w:val="9A7ADAF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6581429"/>
    <w:multiLevelType w:val="hybridMultilevel"/>
    <w:tmpl w:val="3C061D06"/>
    <w:lvl w:ilvl="0" w:tplc="5B429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200BF"/>
    <w:multiLevelType w:val="hybridMultilevel"/>
    <w:tmpl w:val="C0A4C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8"/>
  </w:num>
  <w:num w:numId="6">
    <w:abstractNumId w:val="2"/>
  </w:num>
  <w:num w:numId="7">
    <w:abstractNumId w:val="1"/>
  </w:num>
  <w:num w:numId="8">
    <w:abstractNumId w:val="6"/>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B5"/>
    <w:rsid w:val="00000BF7"/>
    <w:rsid w:val="000103E5"/>
    <w:rsid w:val="00012E50"/>
    <w:rsid w:val="00017000"/>
    <w:rsid w:val="000314BE"/>
    <w:rsid w:val="000370F8"/>
    <w:rsid w:val="00040228"/>
    <w:rsid w:val="00042D50"/>
    <w:rsid w:val="00056E25"/>
    <w:rsid w:val="00071877"/>
    <w:rsid w:val="000778C6"/>
    <w:rsid w:val="00083958"/>
    <w:rsid w:val="000853AF"/>
    <w:rsid w:val="0008693F"/>
    <w:rsid w:val="00094D25"/>
    <w:rsid w:val="00096F02"/>
    <w:rsid w:val="000B02D8"/>
    <w:rsid w:val="000B266E"/>
    <w:rsid w:val="000D031A"/>
    <w:rsid w:val="000E5F77"/>
    <w:rsid w:val="000F052D"/>
    <w:rsid w:val="000F5024"/>
    <w:rsid w:val="000F561E"/>
    <w:rsid w:val="00102EA2"/>
    <w:rsid w:val="0011661C"/>
    <w:rsid w:val="00117032"/>
    <w:rsid w:val="00126DED"/>
    <w:rsid w:val="001304E2"/>
    <w:rsid w:val="0013375F"/>
    <w:rsid w:val="00137BA0"/>
    <w:rsid w:val="0015077E"/>
    <w:rsid w:val="00150943"/>
    <w:rsid w:val="00151249"/>
    <w:rsid w:val="00163EFE"/>
    <w:rsid w:val="0017069E"/>
    <w:rsid w:val="00191A13"/>
    <w:rsid w:val="001A41DF"/>
    <w:rsid w:val="001A468C"/>
    <w:rsid w:val="001A4861"/>
    <w:rsid w:val="001B0999"/>
    <w:rsid w:val="001C2F94"/>
    <w:rsid w:val="001C2FAC"/>
    <w:rsid w:val="001E4D6F"/>
    <w:rsid w:val="001F7712"/>
    <w:rsid w:val="00200D8A"/>
    <w:rsid w:val="002069B0"/>
    <w:rsid w:val="002076EA"/>
    <w:rsid w:val="00210BAF"/>
    <w:rsid w:val="0021222F"/>
    <w:rsid w:val="00213271"/>
    <w:rsid w:val="00217986"/>
    <w:rsid w:val="00224BE2"/>
    <w:rsid w:val="00225834"/>
    <w:rsid w:val="00227290"/>
    <w:rsid w:val="00233D16"/>
    <w:rsid w:val="00233ED2"/>
    <w:rsid w:val="00237228"/>
    <w:rsid w:val="00241D6D"/>
    <w:rsid w:val="00243893"/>
    <w:rsid w:val="0026052D"/>
    <w:rsid w:val="002622F2"/>
    <w:rsid w:val="00271455"/>
    <w:rsid w:val="00275AAF"/>
    <w:rsid w:val="002906B3"/>
    <w:rsid w:val="00296B7F"/>
    <w:rsid w:val="002971F5"/>
    <w:rsid w:val="002C4D11"/>
    <w:rsid w:val="002D0123"/>
    <w:rsid w:val="002D6BD2"/>
    <w:rsid w:val="002E3AFB"/>
    <w:rsid w:val="002F488B"/>
    <w:rsid w:val="002F491B"/>
    <w:rsid w:val="002F6BDD"/>
    <w:rsid w:val="00312DA1"/>
    <w:rsid w:val="00315ADA"/>
    <w:rsid w:val="00315FC9"/>
    <w:rsid w:val="003164AC"/>
    <w:rsid w:val="00317E3C"/>
    <w:rsid w:val="00320825"/>
    <w:rsid w:val="00334C5C"/>
    <w:rsid w:val="003352E6"/>
    <w:rsid w:val="00343DAD"/>
    <w:rsid w:val="003455E8"/>
    <w:rsid w:val="00345D2F"/>
    <w:rsid w:val="003460F7"/>
    <w:rsid w:val="00370A70"/>
    <w:rsid w:val="003732FC"/>
    <w:rsid w:val="003776A7"/>
    <w:rsid w:val="00384606"/>
    <w:rsid w:val="0038590D"/>
    <w:rsid w:val="00386EFB"/>
    <w:rsid w:val="00395988"/>
    <w:rsid w:val="003970E0"/>
    <w:rsid w:val="003A2A60"/>
    <w:rsid w:val="003B4EFB"/>
    <w:rsid w:val="003D1251"/>
    <w:rsid w:val="003D184B"/>
    <w:rsid w:val="003E471D"/>
    <w:rsid w:val="003E5350"/>
    <w:rsid w:val="0043540C"/>
    <w:rsid w:val="004428DF"/>
    <w:rsid w:val="0044388A"/>
    <w:rsid w:val="004524C7"/>
    <w:rsid w:val="004544E0"/>
    <w:rsid w:val="00454AC9"/>
    <w:rsid w:val="00456EC6"/>
    <w:rsid w:val="00463677"/>
    <w:rsid w:val="004647BC"/>
    <w:rsid w:val="00470E01"/>
    <w:rsid w:val="00471A03"/>
    <w:rsid w:val="00473AF1"/>
    <w:rsid w:val="0048044C"/>
    <w:rsid w:val="00496735"/>
    <w:rsid w:val="004A20BF"/>
    <w:rsid w:val="004A4F11"/>
    <w:rsid w:val="004A741E"/>
    <w:rsid w:val="004A7F78"/>
    <w:rsid w:val="004B276C"/>
    <w:rsid w:val="004B5A1B"/>
    <w:rsid w:val="004C61A6"/>
    <w:rsid w:val="004D1031"/>
    <w:rsid w:val="004E1D42"/>
    <w:rsid w:val="004F1F04"/>
    <w:rsid w:val="00512D23"/>
    <w:rsid w:val="00530A74"/>
    <w:rsid w:val="0053129E"/>
    <w:rsid w:val="0053352B"/>
    <w:rsid w:val="005335F1"/>
    <w:rsid w:val="0053502F"/>
    <w:rsid w:val="00537DA8"/>
    <w:rsid w:val="005561FC"/>
    <w:rsid w:val="0056788C"/>
    <w:rsid w:val="00587092"/>
    <w:rsid w:val="00592345"/>
    <w:rsid w:val="005A375E"/>
    <w:rsid w:val="005B7F12"/>
    <w:rsid w:val="005D2BC6"/>
    <w:rsid w:val="005E1381"/>
    <w:rsid w:val="005E2110"/>
    <w:rsid w:val="005F199D"/>
    <w:rsid w:val="005F6F2D"/>
    <w:rsid w:val="00600AC1"/>
    <w:rsid w:val="00611A09"/>
    <w:rsid w:val="00613AD2"/>
    <w:rsid w:val="00621C00"/>
    <w:rsid w:val="0062420C"/>
    <w:rsid w:val="00627199"/>
    <w:rsid w:val="00642C22"/>
    <w:rsid w:val="00655AB3"/>
    <w:rsid w:val="00657C6A"/>
    <w:rsid w:val="00663979"/>
    <w:rsid w:val="00673B9D"/>
    <w:rsid w:val="006774A0"/>
    <w:rsid w:val="00680B37"/>
    <w:rsid w:val="00680B8F"/>
    <w:rsid w:val="006A702A"/>
    <w:rsid w:val="006B1B10"/>
    <w:rsid w:val="006B3708"/>
    <w:rsid w:val="006B40AF"/>
    <w:rsid w:val="006D232C"/>
    <w:rsid w:val="006D7A7C"/>
    <w:rsid w:val="006E2052"/>
    <w:rsid w:val="006F4C56"/>
    <w:rsid w:val="006F5AB6"/>
    <w:rsid w:val="007107C2"/>
    <w:rsid w:val="00711101"/>
    <w:rsid w:val="007148A4"/>
    <w:rsid w:val="0071770C"/>
    <w:rsid w:val="00732FDE"/>
    <w:rsid w:val="00734353"/>
    <w:rsid w:val="007409A8"/>
    <w:rsid w:val="00741887"/>
    <w:rsid w:val="0075359B"/>
    <w:rsid w:val="00755B9F"/>
    <w:rsid w:val="00763564"/>
    <w:rsid w:val="007A69F7"/>
    <w:rsid w:val="007A7BF4"/>
    <w:rsid w:val="007B490D"/>
    <w:rsid w:val="007C6C8F"/>
    <w:rsid w:val="007D3F83"/>
    <w:rsid w:val="007D62C3"/>
    <w:rsid w:val="007F340C"/>
    <w:rsid w:val="007F5F07"/>
    <w:rsid w:val="007F60C7"/>
    <w:rsid w:val="007F6850"/>
    <w:rsid w:val="00800A11"/>
    <w:rsid w:val="0080701A"/>
    <w:rsid w:val="00827B34"/>
    <w:rsid w:val="0085090E"/>
    <w:rsid w:val="00865326"/>
    <w:rsid w:val="00880EF0"/>
    <w:rsid w:val="00883C17"/>
    <w:rsid w:val="008840C6"/>
    <w:rsid w:val="00897978"/>
    <w:rsid w:val="008D4716"/>
    <w:rsid w:val="008D4821"/>
    <w:rsid w:val="008F4E32"/>
    <w:rsid w:val="009008FD"/>
    <w:rsid w:val="00905823"/>
    <w:rsid w:val="009158D8"/>
    <w:rsid w:val="00917ED4"/>
    <w:rsid w:val="00944FE1"/>
    <w:rsid w:val="009465D9"/>
    <w:rsid w:val="009509A0"/>
    <w:rsid w:val="00965BC4"/>
    <w:rsid w:val="00967774"/>
    <w:rsid w:val="00991246"/>
    <w:rsid w:val="009A27D6"/>
    <w:rsid w:val="009A58B9"/>
    <w:rsid w:val="009B3C09"/>
    <w:rsid w:val="009C6208"/>
    <w:rsid w:val="009D313D"/>
    <w:rsid w:val="009D541F"/>
    <w:rsid w:val="009E27F0"/>
    <w:rsid w:val="009E55C1"/>
    <w:rsid w:val="009F4D79"/>
    <w:rsid w:val="009F67D2"/>
    <w:rsid w:val="00A01183"/>
    <w:rsid w:val="00A16F68"/>
    <w:rsid w:val="00A53C70"/>
    <w:rsid w:val="00A61E4F"/>
    <w:rsid w:val="00A64573"/>
    <w:rsid w:val="00A65126"/>
    <w:rsid w:val="00A7060D"/>
    <w:rsid w:val="00A74B70"/>
    <w:rsid w:val="00AA7344"/>
    <w:rsid w:val="00AB2756"/>
    <w:rsid w:val="00AC3014"/>
    <w:rsid w:val="00AD08A9"/>
    <w:rsid w:val="00AF086B"/>
    <w:rsid w:val="00AF4526"/>
    <w:rsid w:val="00AF4B9F"/>
    <w:rsid w:val="00B162C2"/>
    <w:rsid w:val="00B24D5B"/>
    <w:rsid w:val="00B25AF1"/>
    <w:rsid w:val="00B505D6"/>
    <w:rsid w:val="00B522E8"/>
    <w:rsid w:val="00B61EA6"/>
    <w:rsid w:val="00B628EB"/>
    <w:rsid w:val="00B70B55"/>
    <w:rsid w:val="00B759B3"/>
    <w:rsid w:val="00B82B05"/>
    <w:rsid w:val="00B844C8"/>
    <w:rsid w:val="00B84DB1"/>
    <w:rsid w:val="00BC1F36"/>
    <w:rsid w:val="00BC5BA4"/>
    <w:rsid w:val="00BD1A8B"/>
    <w:rsid w:val="00C10FAE"/>
    <w:rsid w:val="00C11417"/>
    <w:rsid w:val="00C13CAC"/>
    <w:rsid w:val="00C154B1"/>
    <w:rsid w:val="00C3075E"/>
    <w:rsid w:val="00C31E23"/>
    <w:rsid w:val="00C324BA"/>
    <w:rsid w:val="00C368C2"/>
    <w:rsid w:val="00C574C9"/>
    <w:rsid w:val="00C65995"/>
    <w:rsid w:val="00C86C70"/>
    <w:rsid w:val="00C974AD"/>
    <w:rsid w:val="00CB26DF"/>
    <w:rsid w:val="00CB4C12"/>
    <w:rsid w:val="00CB4EEE"/>
    <w:rsid w:val="00CD44B5"/>
    <w:rsid w:val="00CE180E"/>
    <w:rsid w:val="00CF5162"/>
    <w:rsid w:val="00D056EA"/>
    <w:rsid w:val="00D22518"/>
    <w:rsid w:val="00D23A53"/>
    <w:rsid w:val="00D27EC4"/>
    <w:rsid w:val="00D316E3"/>
    <w:rsid w:val="00D42C78"/>
    <w:rsid w:val="00D46B18"/>
    <w:rsid w:val="00D5287F"/>
    <w:rsid w:val="00D66988"/>
    <w:rsid w:val="00DA5D59"/>
    <w:rsid w:val="00DC0D43"/>
    <w:rsid w:val="00DC46B0"/>
    <w:rsid w:val="00DE6519"/>
    <w:rsid w:val="00DE7FED"/>
    <w:rsid w:val="00E13AE8"/>
    <w:rsid w:val="00E167B4"/>
    <w:rsid w:val="00E170A3"/>
    <w:rsid w:val="00E17863"/>
    <w:rsid w:val="00E35C3D"/>
    <w:rsid w:val="00E37717"/>
    <w:rsid w:val="00E545F2"/>
    <w:rsid w:val="00E630AD"/>
    <w:rsid w:val="00E82FFD"/>
    <w:rsid w:val="00E92083"/>
    <w:rsid w:val="00E95FFE"/>
    <w:rsid w:val="00EA2F22"/>
    <w:rsid w:val="00EA6255"/>
    <w:rsid w:val="00EC0618"/>
    <w:rsid w:val="00EC4EE7"/>
    <w:rsid w:val="00EE0302"/>
    <w:rsid w:val="00F208D6"/>
    <w:rsid w:val="00F26E44"/>
    <w:rsid w:val="00F27149"/>
    <w:rsid w:val="00F30685"/>
    <w:rsid w:val="00F3787C"/>
    <w:rsid w:val="00F506F8"/>
    <w:rsid w:val="00F668B3"/>
    <w:rsid w:val="00F67376"/>
    <w:rsid w:val="00F75E95"/>
    <w:rsid w:val="00F81E9E"/>
    <w:rsid w:val="00F83A8A"/>
    <w:rsid w:val="00F91C15"/>
    <w:rsid w:val="00FA28BF"/>
    <w:rsid w:val="00FA59AF"/>
    <w:rsid w:val="00FB7E09"/>
    <w:rsid w:val="00FD3902"/>
    <w:rsid w:val="00FE63C8"/>
    <w:rsid w:val="00FF098B"/>
    <w:rsid w:val="00FF4558"/>
    <w:rsid w:val="012A1A63"/>
    <w:rsid w:val="01500CD5"/>
    <w:rsid w:val="01D44B83"/>
    <w:rsid w:val="01F328EC"/>
    <w:rsid w:val="01F8CB7A"/>
    <w:rsid w:val="024B1587"/>
    <w:rsid w:val="029FB58E"/>
    <w:rsid w:val="02BDFD3E"/>
    <w:rsid w:val="031341CC"/>
    <w:rsid w:val="03564815"/>
    <w:rsid w:val="035CBD5B"/>
    <w:rsid w:val="038B5925"/>
    <w:rsid w:val="038EF94D"/>
    <w:rsid w:val="03AE543D"/>
    <w:rsid w:val="043A8E06"/>
    <w:rsid w:val="046EF290"/>
    <w:rsid w:val="04D41EEE"/>
    <w:rsid w:val="0519DD53"/>
    <w:rsid w:val="05CE70E1"/>
    <w:rsid w:val="0672DD2E"/>
    <w:rsid w:val="06E5F4FF"/>
    <w:rsid w:val="076A4142"/>
    <w:rsid w:val="083DAAAF"/>
    <w:rsid w:val="08F9AAC7"/>
    <w:rsid w:val="091C03EB"/>
    <w:rsid w:val="09828350"/>
    <w:rsid w:val="09D5D1B3"/>
    <w:rsid w:val="0A79B13C"/>
    <w:rsid w:val="0A897604"/>
    <w:rsid w:val="0AFD444E"/>
    <w:rsid w:val="0B0F87B4"/>
    <w:rsid w:val="0B37F925"/>
    <w:rsid w:val="0B67CF40"/>
    <w:rsid w:val="0BAD564A"/>
    <w:rsid w:val="0BB56A13"/>
    <w:rsid w:val="0BC6DE36"/>
    <w:rsid w:val="0BDF5C30"/>
    <w:rsid w:val="0C5A6C1C"/>
    <w:rsid w:val="0C6EF0BC"/>
    <w:rsid w:val="0CFDFE06"/>
    <w:rsid w:val="0D623180"/>
    <w:rsid w:val="0D6E328A"/>
    <w:rsid w:val="0E156780"/>
    <w:rsid w:val="0E472876"/>
    <w:rsid w:val="0E786FA6"/>
    <w:rsid w:val="0E7ED332"/>
    <w:rsid w:val="0EF63F27"/>
    <w:rsid w:val="0EF8F46A"/>
    <w:rsid w:val="0EFE01E1"/>
    <w:rsid w:val="0F56A9F7"/>
    <w:rsid w:val="0F72C387"/>
    <w:rsid w:val="10A36281"/>
    <w:rsid w:val="10C568F0"/>
    <w:rsid w:val="1119110E"/>
    <w:rsid w:val="112715D0"/>
    <w:rsid w:val="1152C8CB"/>
    <w:rsid w:val="1209C95D"/>
    <w:rsid w:val="1259F392"/>
    <w:rsid w:val="12EF2DD6"/>
    <w:rsid w:val="1354172D"/>
    <w:rsid w:val="13EA6E15"/>
    <w:rsid w:val="14131579"/>
    <w:rsid w:val="142A1B1A"/>
    <w:rsid w:val="148AFE37"/>
    <w:rsid w:val="14EFE78E"/>
    <w:rsid w:val="15A01FEB"/>
    <w:rsid w:val="15AAAE3A"/>
    <w:rsid w:val="15D359D4"/>
    <w:rsid w:val="160A9BB3"/>
    <w:rsid w:val="175FB5C6"/>
    <w:rsid w:val="1774DC06"/>
    <w:rsid w:val="17885292"/>
    <w:rsid w:val="17A66C14"/>
    <w:rsid w:val="185812A2"/>
    <w:rsid w:val="18911FFC"/>
    <w:rsid w:val="18A44CAF"/>
    <w:rsid w:val="191FA161"/>
    <w:rsid w:val="191FC6C7"/>
    <w:rsid w:val="19423C75"/>
    <w:rsid w:val="1AA6CAF7"/>
    <w:rsid w:val="1B2C5CA9"/>
    <w:rsid w:val="1B5F2912"/>
    <w:rsid w:val="1C04FF01"/>
    <w:rsid w:val="1C708FE6"/>
    <w:rsid w:val="1D375634"/>
    <w:rsid w:val="1E07BC8A"/>
    <w:rsid w:val="1E4DE269"/>
    <w:rsid w:val="1E7BEC40"/>
    <w:rsid w:val="1E9EB75A"/>
    <w:rsid w:val="1EDED0E9"/>
    <w:rsid w:val="1EE44C3C"/>
    <w:rsid w:val="1F0464D0"/>
    <w:rsid w:val="1F4BB8D9"/>
    <w:rsid w:val="1FA0E70A"/>
    <w:rsid w:val="1FB17DF9"/>
    <w:rsid w:val="200865B5"/>
    <w:rsid w:val="20766234"/>
    <w:rsid w:val="2196BE02"/>
    <w:rsid w:val="221E9B9F"/>
    <w:rsid w:val="222EBC32"/>
    <w:rsid w:val="2254310A"/>
    <w:rsid w:val="2293C59F"/>
    <w:rsid w:val="23400677"/>
    <w:rsid w:val="234F5D63"/>
    <w:rsid w:val="2383CE76"/>
    <w:rsid w:val="23CEF0A0"/>
    <w:rsid w:val="24B71BFD"/>
    <w:rsid w:val="24C23164"/>
    <w:rsid w:val="24E3DA70"/>
    <w:rsid w:val="256B91C5"/>
    <w:rsid w:val="2577908A"/>
    <w:rsid w:val="25B5F457"/>
    <w:rsid w:val="264C7AB7"/>
    <w:rsid w:val="2665EF4B"/>
    <w:rsid w:val="2677A739"/>
    <w:rsid w:val="282568D4"/>
    <w:rsid w:val="28373CFB"/>
    <w:rsid w:val="284983BA"/>
    <w:rsid w:val="28720625"/>
    <w:rsid w:val="29FB1392"/>
    <w:rsid w:val="29FBB8F6"/>
    <w:rsid w:val="2A2EBDB5"/>
    <w:rsid w:val="2A6F485B"/>
    <w:rsid w:val="2B203811"/>
    <w:rsid w:val="2B39606E"/>
    <w:rsid w:val="2B39F397"/>
    <w:rsid w:val="2B64F71C"/>
    <w:rsid w:val="2BB0B1B4"/>
    <w:rsid w:val="2BDFB791"/>
    <w:rsid w:val="2BE6D20E"/>
    <w:rsid w:val="2BF53FC6"/>
    <w:rsid w:val="2C183ADE"/>
    <w:rsid w:val="2CF8D9F7"/>
    <w:rsid w:val="2D4C8215"/>
    <w:rsid w:val="2E10FB9B"/>
    <w:rsid w:val="2E56E411"/>
    <w:rsid w:val="2E7BEDAB"/>
    <w:rsid w:val="2E9BB2C7"/>
    <w:rsid w:val="2EB9EFF8"/>
    <w:rsid w:val="2F0F7F95"/>
    <w:rsid w:val="2F1D0677"/>
    <w:rsid w:val="2F61A63B"/>
    <w:rsid w:val="2FCF8F49"/>
    <w:rsid w:val="2FE8F414"/>
    <w:rsid w:val="30424EE0"/>
    <w:rsid w:val="30CFEFD1"/>
    <w:rsid w:val="311700BC"/>
    <w:rsid w:val="313A4973"/>
    <w:rsid w:val="316B5FAA"/>
    <w:rsid w:val="31A8A1F2"/>
    <w:rsid w:val="31E67155"/>
    <w:rsid w:val="3206CADB"/>
    <w:rsid w:val="321CBD23"/>
    <w:rsid w:val="322DF7FA"/>
    <w:rsid w:val="325A3F9F"/>
    <w:rsid w:val="32C36366"/>
    <w:rsid w:val="32E016A0"/>
    <w:rsid w:val="33796E55"/>
    <w:rsid w:val="3391ABA6"/>
    <w:rsid w:val="33D08FCA"/>
    <w:rsid w:val="33D1B5E1"/>
    <w:rsid w:val="356598BC"/>
    <w:rsid w:val="35B853F6"/>
    <w:rsid w:val="35FEB73E"/>
    <w:rsid w:val="36A7A9C3"/>
    <w:rsid w:val="36EF082F"/>
    <w:rsid w:val="36F3645B"/>
    <w:rsid w:val="37412A8E"/>
    <w:rsid w:val="3762DB0B"/>
    <w:rsid w:val="380AE879"/>
    <w:rsid w:val="3842D276"/>
    <w:rsid w:val="38EA9086"/>
    <w:rsid w:val="38F2CD6A"/>
    <w:rsid w:val="38FEAB6C"/>
    <w:rsid w:val="3AAF5D47"/>
    <w:rsid w:val="3B059FB3"/>
    <w:rsid w:val="3B42893B"/>
    <w:rsid w:val="3B448C83"/>
    <w:rsid w:val="3BC27952"/>
    <w:rsid w:val="3C1D23D1"/>
    <w:rsid w:val="3C55B57C"/>
    <w:rsid w:val="3CF6EA81"/>
    <w:rsid w:val="3D3606F6"/>
    <w:rsid w:val="3DAD1630"/>
    <w:rsid w:val="3DD0DBAA"/>
    <w:rsid w:val="3DE6FE09"/>
    <w:rsid w:val="3E14138E"/>
    <w:rsid w:val="3E9DADD8"/>
    <w:rsid w:val="3EFD63DD"/>
    <w:rsid w:val="3F168C3A"/>
    <w:rsid w:val="3F6CAC0B"/>
    <w:rsid w:val="3FBB9204"/>
    <w:rsid w:val="3FC1FA22"/>
    <w:rsid w:val="400F3130"/>
    <w:rsid w:val="403563AC"/>
    <w:rsid w:val="40606030"/>
    <w:rsid w:val="406B8CF8"/>
    <w:rsid w:val="40A85FCF"/>
    <w:rsid w:val="40B038E9"/>
    <w:rsid w:val="40E09E56"/>
    <w:rsid w:val="413744E0"/>
    <w:rsid w:val="414CB06F"/>
    <w:rsid w:val="4189AD68"/>
    <w:rsid w:val="41C7466B"/>
    <w:rsid w:val="41D58585"/>
    <w:rsid w:val="424C094A"/>
    <w:rsid w:val="425DDD8A"/>
    <w:rsid w:val="427C6EB7"/>
    <w:rsid w:val="43A38F7D"/>
    <w:rsid w:val="44401D2E"/>
    <w:rsid w:val="44790AA7"/>
    <w:rsid w:val="44A5772C"/>
    <w:rsid w:val="44D3AF18"/>
    <w:rsid w:val="450D2647"/>
    <w:rsid w:val="451AA8F6"/>
    <w:rsid w:val="456CA561"/>
    <w:rsid w:val="45B7D8B7"/>
    <w:rsid w:val="45C40617"/>
    <w:rsid w:val="45FAACEA"/>
    <w:rsid w:val="45FBB2AB"/>
    <w:rsid w:val="45FC97C2"/>
    <w:rsid w:val="466F7F79"/>
    <w:rsid w:val="46BAB0F7"/>
    <w:rsid w:val="47065210"/>
    <w:rsid w:val="470875C2"/>
    <w:rsid w:val="478D87D5"/>
    <w:rsid w:val="47AD7B8C"/>
    <w:rsid w:val="48486317"/>
    <w:rsid w:val="4891035E"/>
    <w:rsid w:val="48BB4ACE"/>
    <w:rsid w:val="48EE84B7"/>
    <w:rsid w:val="48EF7979"/>
    <w:rsid w:val="48EFC8D7"/>
    <w:rsid w:val="4903C218"/>
    <w:rsid w:val="4908A1D6"/>
    <w:rsid w:val="490E0608"/>
    <w:rsid w:val="49CA54B8"/>
    <w:rsid w:val="49EE1A19"/>
    <w:rsid w:val="4A31E218"/>
    <w:rsid w:val="4AA50560"/>
    <w:rsid w:val="4B42F09C"/>
    <w:rsid w:val="4B8B3A2D"/>
    <w:rsid w:val="4C271A3B"/>
    <w:rsid w:val="4CB45DC9"/>
    <w:rsid w:val="4CF3E5EE"/>
    <w:rsid w:val="4D77B746"/>
    <w:rsid w:val="4DD6189E"/>
    <w:rsid w:val="4DDC9010"/>
    <w:rsid w:val="4DEE814A"/>
    <w:rsid w:val="4E2B3377"/>
    <w:rsid w:val="4F77E35A"/>
    <w:rsid w:val="504B8776"/>
    <w:rsid w:val="5068EA28"/>
    <w:rsid w:val="5076FECC"/>
    <w:rsid w:val="50B521DC"/>
    <w:rsid w:val="50D3E395"/>
    <w:rsid w:val="51022CAD"/>
    <w:rsid w:val="5113B3BB"/>
    <w:rsid w:val="513F4A69"/>
    <w:rsid w:val="5149ABDC"/>
    <w:rsid w:val="517D2A8B"/>
    <w:rsid w:val="51BB93DD"/>
    <w:rsid w:val="51D8CB34"/>
    <w:rsid w:val="52027DB4"/>
    <w:rsid w:val="5212CF2D"/>
    <w:rsid w:val="523AFFF5"/>
    <w:rsid w:val="52965BBF"/>
    <w:rsid w:val="529DFD0E"/>
    <w:rsid w:val="52E57C3D"/>
    <w:rsid w:val="53A08AEA"/>
    <w:rsid w:val="53AE9F8E"/>
    <w:rsid w:val="5402360B"/>
    <w:rsid w:val="5488BF52"/>
    <w:rsid w:val="558AB6B1"/>
    <w:rsid w:val="55CE1A09"/>
    <w:rsid w:val="5600CA52"/>
    <w:rsid w:val="564260C7"/>
    <w:rsid w:val="56768C1E"/>
    <w:rsid w:val="57268712"/>
    <w:rsid w:val="57885971"/>
    <w:rsid w:val="57956390"/>
    <w:rsid w:val="57FDD7DF"/>
    <w:rsid w:val="585094D8"/>
    <w:rsid w:val="58829C96"/>
    <w:rsid w:val="58A169C9"/>
    <w:rsid w:val="58AE4A65"/>
    <w:rsid w:val="59125879"/>
    <w:rsid w:val="594A5C4E"/>
    <w:rsid w:val="59606815"/>
    <w:rsid w:val="5992E0D1"/>
    <w:rsid w:val="5999A840"/>
    <w:rsid w:val="59C6A5C2"/>
    <w:rsid w:val="59DFEBA2"/>
    <w:rsid w:val="5AA90EF3"/>
    <w:rsid w:val="5ABB1318"/>
    <w:rsid w:val="5AF08E22"/>
    <w:rsid w:val="5B4EA0FE"/>
    <w:rsid w:val="5BE45115"/>
    <w:rsid w:val="5C2B4233"/>
    <w:rsid w:val="5C5158EB"/>
    <w:rsid w:val="5CD14902"/>
    <w:rsid w:val="5D0CE70D"/>
    <w:rsid w:val="5D3D2E58"/>
    <w:rsid w:val="5DB8E054"/>
    <w:rsid w:val="5E0C929A"/>
    <w:rsid w:val="5E37F3AC"/>
    <w:rsid w:val="5E6CF3FD"/>
    <w:rsid w:val="5ED7BDD4"/>
    <w:rsid w:val="616AB46D"/>
    <w:rsid w:val="619DF2B6"/>
    <w:rsid w:val="61A9CA56"/>
    <w:rsid w:val="61C60E4E"/>
    <w:rsid w:val="6292318A"/>
    <w:rsid w:val="635071FD"/>
    <w:rsid w:val="6391767F"/>
    <w:rsid w:val="63AD952A"/>
    <w:rsid w:val="6423E783"/>
    <w:rsid w:val="6451B76C"/>
    <w:rsid w:val="64586EC1"/>
    <w:rsid w:val="649E61CF"/>
    <w:rsid w:val="649F5DEE"/>
    <w:rsid w:val="6510DBC3"/>
    <w:rsid w:val="65423F80"/>
    <w:rsid w:val="6555B851"/>
    <w:rsid w:val="65E9847D"/>
    <w:rsid w:val="66218B20"/>
    <w:rsid w:val="66309050"/>
    <w:rsid w:val="6679515F"/>
    <w:rsid w:val="66832433"/>
    <w:rsid w:val="669264F4"/>
    <w:rsid w:val="66949D6E"/>
    <w:rsid w:val="673CAADC"/>
    <w:rsid w:val="678B8694"/>
    <w:rsid w:val="67F0B2F2"/>
    <w:rsid w:val="67FF2F78"/>
    <w:rsid w:val="681521C0"/>
    <w:rsid w:val="686677FB"/>
    <w:rsid w:val="686EA628"/>
    <w:rsid w:val="694CC2F1"/>
    <w:rsid w:val="694E01FE"/>
    <w:rsid w:val="696458AA"/>
    <w:rsid w:val="69A9049B"/>
    <w:rsid w:val="69E4B712"/>
    <w:rsid w:val="69F39409"/>
    <w:rsid w:val="6A3F6C26"/>
    <w:rsid w:val="6A744B9E"/>
    <w:rsid w:val="6A9CC78E"/>
    <w:rsid w:val="6AEB15A2"/>
    <w:rsid w:val="6B2DF88A"/>
    <w:rsid w:val="6B4B9C6B"/>
    <w:rsid w:val="6B65D617"/>
    <w:rsid w:val="6B808773"/>
    <w:rsid w:val="6BBD0E10"/>
    <w:rsid w:val="6C533483"/>
    <w:rsid w:val="6C5B4F55"/>
    <w:rsid w:val="6CF9CDBA"/>
    <w:rsid w:val="6D2E19ED"/>
    <w:rsid w:val="6DE628AA"/>
    <w:rsid w:val="707EC584"/>
    <w:rsid w:val="70D76D9A"/>
    <w:rsid w:val="713850B7"/>
    <w:rsid w:val="71BADDEF"/>
    <w:rsid w:val="720591D0"/>
    <w:rsid w:val="72090ED7"/>
    <w:rsid w:val="722A69E8"/>
    <w:rsid w:val="728D4E91"/>
    <w:rsid w:val="72F62787"/>
    <w:rsid w:val="73FC232F"/>
    <w:rsid w:val="7491F7E8"/>
    <w:rsid w:val="75414B2E"/>
    <w:rsid w:val="75AADEBD"/>
    <w:rsid w:val="767D143B"/>
    <w:rsid w:val="76BA14CB"/>
    <w:rsid w:val="76E8F991"/>
    <w:rsid w:val="7720A625"/>
    <w:rsid w:val="774D12AA"/>
    <w:rsid w:val="77541D77"/>
    <w:rsid w:val="77A997E4"/>
    <w:rsid w:val="77AE847F"/>
    <w:rsid w:val="77E69999"/>
    <w:rsid w:val="78A43340"/>
    <w:rsid w:val="78C7BD10"/>
    <w:rsid w:val="793F368F"/>
    <w:rsid w:val="799FE8CC"/>
    <w:rsid w:val="7A11E39F"/>
    <w:rsid w:val="7A1F596E"/>
    <w:rsid w:val="7A8A979C"/>
    <w:rsid w:val="7AA06504"/>
    <w:rsid w:val="7B087F44"/>
    <w:rsid w:val="7B1E3A5B"/>
    <w:rsid w:val="7C3F3FED"/>
    <w:rsid w:val="7C5DAEF4"/>
    <w:rsid w:val="7C646E80"/>
    <w:rsid w:val="7C9D09CD"/>
    <w:rsid w:val="7CFEB6AD"/>
    <w:rsid w:val="7D909034"/>
    <w:rsid w:val="7D9CC845"/>
    <w:rsid w:val="7DF01046"/>
    <w:rsid w:val="7DF9B8A1"/>
    <w:rsid w:val="7E931F0B"/>
    <w:rsid w:val="7EA552C3"/>
    <w:rsid w:val="7EBB8829"/>
    <w:rsid w:val="7ECF0517"/>
    <w:rsid w:val="7F01838A"/>
    <w:rsid w:val="7F58248F"/>
    <w:rsid w:val="7FBAA825"/>
    <w:rsid w:val="7FCEA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A9717"/>
  <w15:docId w15:val="{BD9BAC61-FB8E-4B80-8871-360C2C1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18"/>
  </w:style>
  <w:style w:type="paragraph" w:styleId="Heading1">
    <w:name w:val="heading 1"/>
    <w:basedOn w:val="Normal"/>
    <w:next w:val="Normal"/>
    <w:link w:val="Heading1Char"/>
    <w:qFormat/>
    <w:rsid w:val="00537DA8"/>
    <w:pPr>
      <w:keepNext/>
      <w:spacing w:before="240" w:after="60"/>
      <w:outlineLvl w:val="0"/>
    </w:pPr>
    <w:rPr>
      <w:rFonts w:ascii="Arial" w:eastAsia="Times New Roman" w:hAnsi="Arial" w:cs="Arial"/>
      <w:b/>
      <w:bCs/>
      <w:color w:val="000000"/>
      <w:kern w:val="32"/>
      <w:sz w:val="32"/>
      <w:szCs w:val="32"/>
      <w:lang w:eastAsia="en-GB"/>
    </w:rPr>
  </w:style>
  <w:style w:type="paragraph" w:styleId="Heading2">
    <w:name w:val="heading 2"/>
    <w:basedOn w:val="Normal"/>
    <w:next w:val="Normal"/>
    <w:link w:val="Heading2Char"/>
    <w:qFormat/>
    <w:rsid w:val="00537DA8"/>
    <w:pPr>
      <w:keepNext/>
      <w:spacing w:before="240" w:after="60"/>
      <w:outlineLvl w:val="1"/>
    </w:pPr>
    <w:rPr>
      <w:rFonts w:ascii="Arial" w:eastAsia="Times New Roman" w:hAnsi="Arial" w:cs="Arial"/>
      <w:b/>
      <w:bCs/>
      <w:i/>
      <w:iCs/>
      <w:color w:val="000000"/>
      <w:sz w:val="28"/>
      <w:szCs w:val="28"/>
      <w:lang w:eastAsia="en-GB"/>
    </w:rPr>
  </w:style>
  <w:style w:type="paragraph" w:styleId="Heading5">
    <w:name w:val="heading 5"/>
    <w:basedOn w:val="Normal"/>
    <w:next w:val="Normal"/>
    <w:link w:val="Heading5Char"/>
    <w:uiPriority w:val="9"/>
    <w:semiHidden/>
    <w:unhideWhenUsed/>
    <w:qFormat/>
    <w:rsid w:val="00E167B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27149"/>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4B1"/>
    <w:rPr>
      <w:sz w:val="16"/>
      <w:szCs w:val="16"/>
    </w:rPr>
  </w:style>
  <w:style w:type="paragraph" w:styleId="CommentText">
    <w:name w:val="annotation text"/>
    <w:basedOn w:val="Normal"/>
    <w:link w:val="CommentTextChar"/>
    <w:uiPriority w:val="99"/>
    <w:unhideWhenUsed/>
    <w:rsid w:val="00C154B1"/>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C154B1"/>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C154B1"/>
    <w:rPr>
      <w:rFonts w:ascii="Tahoma" w:hAnsi="Tahoma" w:cs="Tahoma"/>
      <w:sz w:val="16"/>
      <w:szCs w:val="16"/>
    </w:rPr>
  </w:style>
  <w:style w:type="character" w:customStyle="1" w:styleId="BalloonTextChar">
    <w:name w:val="Balloon Text Char"/>
    <w:basedOn w:val="DefaultParagraphFont"/>
    <w:link w:val="BalloonText"/>
    <w:uiPriority w:val="99"/>
    <w:semiHidden/>
    <w:rsid w:val="00C154B1"/>
    <w:rPr>
      <w:rFonts w:ascii="Tahoma" w:hAnsi="Tahoma" w:cs="Tahoma"/>
      <w:sz w:val="16"/>
      <w:szCs w:val="16"/>
    </w:rPr>
  </w:style>
  <w:style w:type="character" w:styleId="Hyperlink">
    <w:name w:val="Hyperlink"/>
    <w:rsid w:val="00137BA0"/>
    <w:rPr>
      <w:color w:val="0000FF"/>
      <w:u w:val="single"/>
    </w:rPr>
  </w:style>
  <w:style w:type="paragraph" w:styleId="PlainText">
    <w:name w:val="Plain Text"/>
    <w:basedOn w:val="Normal"/>
    <w:link w:val="PlainTextChar"/>
    <w:uiPriority w:val="99"/>
    <w:rsid w:val="00BC5BA4"/>
    <w:rPr>
      <w:rFonts w:ascii="Arial" w:eastAsia="Times New Roman" w:hAnsi="Arial" w:cs="Arial"/>
      <w:sz w:val="24"/>
      <w:szCs w:val="24"/>
      <w:lang w:val="cy-GB" w:eastAsia="en-GB"/>
    </w:rPr>
  </w:style>
  <w:style w:type="character" w:customStyle="1" w:styleId="PlainTextChar">
    <w:name w:val="Plain Text Char"/>
    <w:basedOn w:val="DefaultParagraphFont"/>
    <w:link w:val="PlainText"/>
    <w:uiPriority w:val="99"/>
    <w:rsid w:val="00BC5BA4"/>
    <w:rPr>
      <w:rFonts w:ascii="Arial" w:eastAsia="Times New Roman" w:hAnsi="Arial" w:cs="Arial"/>
      <w:sz w:val="24"/>
      <w:szCs w:val="24"/>
      <w:lang w:val="cy-GB" w:eastAsia="en-GB"/>
    </w:rPr>
  </w:style>
  <w:style w:type="paragraph" w:customStyle="1" w:styleId="Smalldepartmentheadings">
    <w:name w:val="Small department headings"/>
    <w:basedOn w:val="Normal"/>
    <w:rsid w:val="00BC5BA4"/>
    <w:rPr>
      <w:rFonts w:ascii="Arial" w:eastAsia="Times New Roman" w:hAnsi="Arial" w:cs="Times New Roman"/>
      <w:sz w:val="24"/>
      <w:szCs w:val="20"/>
    </w:rPr>
  </w:style>
  <w:style w:type="character" w:customStyle="1" w:styleId="Heading6Char">
    <w:name w:val="Heading 6 Char"/>
    <w:basedOn w:val="DefaultParagraphFont"/>
    <w:link w:val="Heading6"/>
    <w:rsid w:val="00F27149"/>
    <w:rPr>
      <w:rFonts w:ascii="Times New Roman" w:eastAsia="Times New Roman" w:hAnsi="Times New Roman" w:cs="Times New Roman"/>
      <w:b/>
      <w:bCs/>
    </w:rPr>
  </w:style>
  <w:style w:type="paragraph" w:styleId="FootnoteText">
    <w:name w:val="footnote text"/>
    <w:basedOn w:val="Normal"/>
    <w:link w:val="FootnoteTextChar"/>
    <w:semiHidden/>
    <w:rsid w:val="00F27149"/>
    <w:pPr>
      <w:overflowPunct w:val="0"/>
      <w:autoSpaceDE w:val="0"/>
      <w:autoSpaceDN w:val="0"/>
      <w:adjustRightInd w:val="0"/>
      <w:textAlignment w:val="baseline"/>
    </w:pPr>
    <w:rPr>
      <w:rFonts w:ascii="Footlight MT Light" w:eastAsia="Times New Roman" w:hAnsi="Footlight MT Light" w:cs="Times New Roman"/>
      <w:sz w:val="20"/>
      <w:szCs w:val="20"/>
    </w:rPr>
  </w:style>
  <w:style w:type="character" w:customStyle="1" w:styleId="FootnoteTextChar">
    <w:name w:val="Footnote Text Char"/>
    <w:basedOn w:val="DefaultParagraphFont"/>
    <w:link w:val="FootnoteText"/>
    <w:semiHidden/>
    <w:rsid w:val="00F27149"/>
    <w:rPr>
      <w:rFonts w:ascii="Footlight MT Light" w:eastAsia="Times New Roman" w:hAnsi="Footlight MT Light" w:cs="Times New Roman"/>
      <w:sz w:val="20"/>
      <w:szCs w:val="20"/>
    </w:rPr>
  </w:style>
  <w:style w:type="paragraph" w:styleId="Header">
    <w:name w:val="header"/>
    <w:basedOn w:val="Normal"/>
    <w:link w:val="HeaderChar"/>
    <w:uiPriority w:val="99"/>
    <w:rsid w:val="007D3F83"/>
    <w:pPr>
      <w:tabs>
        <w:tab w:val="center" w:pos="4153"/>
        <w:tab w:val="right" w:pos="8306"/>
      </w:tabs>
    </w:pPr>
    <w:rPr>
      <w:rFonts w:ascii="Arial" w:eastAsia="Times New Roman" w:hAnsi="Arial" w:cs="Arial"/>
      <w:sz w:val="24"/>
      <w:szCs w:val="24"/>
      <w:lang w:eastAsia="en-GB"/>
    </w:rPr>
  </w:style>
  <w:style w:type="character" w:customStyle="1" w:styleId="HeaderChar">
    <w:name w:val="Header Char"/>
    <w:basedOn w:val="DefaultParagraphFont"/>
    <w:link w:val="Header"/>
    <w:uiPriority w:val="99"/>
    <w:rsid w:val="007D3F83"/>
    <w:rPr>
      <w:rFonts w:ascii="Arial" w:eastAsia="Times New Roman" w:hAnsi="Arial" w:cs="Arial"/>
      <w:sz w:val="24"/>
      <w:szCs w:val="24"/>
      <w:lang w:eastAsia="en-GB"/>
    </w:rPr>
  </w:style>
  <w:style w:type="paragraph" w:styleId="Footer">
    <w:name w:val="footer"/>
    <w:basedOn w:val="Normal"/>
    <w:link w:val="FooterChar"/>
    <w:uiPriority w:val="99"/>
    <w:rsid w:val="007D3F83"/>
    <w:pPr>
      <w:tabs>
        <w:tab w:val="center" w:pos="4153"/>
        <w:tab w:val="right" w:pos="8306"/>
      </w:tabs>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7D3F83"/>
    <w:rPr>
      <w:rFonts w:ascii="Arial" w:eastAsia="Times New Roman" w:hAnsi="Arial" w:cs="Arial"/>
      <w:sz w:val="24"/>
      <w:szCs w:val="24"/>
      <w:lang w:eastAsia="en-GB"/>
    </w:rPr>
  </w:style>
  <w:style w:type="character" w:styleId="PageNumber">
    <w:name w:val="page number"/>
    <w:basedOn w:val="DefaultParagraphFont"/>
    <w:rsid w:val="007D3F83"/>
  </w:style>
  <w:style w:type="paragraph" w:styleId="ListParagraph">
    <w:name w:val="List Paragraph"/>
    <w:basedOn w:val="Normal"/>
    <w:uiPriority w:val="34"/>
    <w:qFormat/>
    <w:rsid w:val="007D3F83"/>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53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7DA8"/>
    <w:rPr>
      <w:rFonts w:ascii="Arial" w:eastAsia="Times New Roman" w:hAnsi="Arial" w:cs="Arial"/>
      <w:b/>
      <w:bCs/>
      <w:color w:val="000000"/>
      <w:kern w:val="32"/>
      <w:sz w:val="32"/>
      <w:szCs w:val="32"/>
      <w:lang w:eastAsia="en-GB"/>
    </w:rPr>
  </w:style>
  <w:style w:type="character" w:customStyle="1" w:styleId="Heading2Char">
    <w:name w:val="Heading 2 Char"/>
    <w:basedOn w:val="DefaultParagraphFont"/>
    <w:link w:val="Heading2"/>
    <w:rsid w:val="00537DA8"/>
    <w:rPr>
      <w:rFonts w:ascii="Arial" w:eastAsia="Times New Roman" w:hAnsi="Arial" w:cs="Arial"/>
      <w:b/>
      <w:bCs/>
      <w:i/>
      <w:iCs/>
      <w:color w:val="000000"/>
      <w:sz w:val="28"/>
      <w:szCs w:val="28"/>
      <w:lang w:eastAsia="en-GB"/>
    </w:rPr>
  </w:style>
  <w:style w:type="paragraph" w:styleId="CommentSubject">
    <w:name w:val="annotation subject"/>
    <w:basedOn w:val="CommentText"/>
    <w:next w:val="CommentText"/>
    <w:link w:val="CommentSubjectChar"/>
    <w:uiPriority w:val="99"/>
    <w:semiHidden/>
    <w:unhideWhenUsed/>
    <w:rsid w:val="00083958"/>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3958"/>
    <w:rPr>
      <w:rFonts w:ascii="Arial" w:eastAsia="Times New Roman" w:hAnsi="Arial" w:cs="Arial"/>
      <w:b/>
      <w:bCs/>
      <w:sz w:val="20"/>
      <w:szCs w:val="20"/>
      <w:lang w:eastAsia="en-GB"/>
    </w:rPr>
  </w:style>
  <w:style w:type="character" w:customStyle="1" w:styleId="Heading5Char">
    <w:name w:val="Heading 5 Char"/>
    <w:basedOn w:val="DefaultParagraphFont"/>
    <w:link w:val="Heading5"/>
    <w:uiPriority w:val="9"/>
    <w:semiHidden/>
    <w:rsid w:val="00E167B4"/>
    <w:rPr>
      <w:rFonts w:asciiTheme="majorHAnsi" w:eastAsiaTheme="majorEastAsia" w:hAnsiTheme="majorHAnsi" w:cstheme="majorBidi"/>
      <w:color w:val="365F91" w:themeColor="accent1" w:themeShade="BF"/>
    </w:rPr>
  </w:style>
  <w:style w:type="character" w:customStyle="1" w:styleId="legds">
    <w:name w:val="legds"/>
    <w:basedOn w:val="DefaultParagraphFont"/>
    <w:rsid w:val="00E167B4"/>
  </w:style>
  <w:style w:type="paragraph" w:customStyle="1" w:styleId="legclearfix">
    <w:name w:val="legclearfix"/>
    <w:basedOn w:val="Normal"/>
    <w:rsid w:val="00E167B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25834"/>
  </w:style>
  <w:style w:type="character" w:customStyle="1" w:styleId="Mention2">
    <w:name w:val="Mention2"/>
    <w:basedOn w:val="DefaultParagraphFont"/>
    <w:uiPriority w:val="99"/>
    <w:unhideWhenUsed/>
    <w:rsid w:val="00DE7F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F3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8815">
      <w:bodyDiv w:val="1"/>
      <w:marLeft w:val="0"/>
      <w:marRight w:val="0"/>
      <w:marTop w:val="0"/>
      <w:marBottom w:val="0"/>
      <w:divBdr>
        <w:top w:val="none" w:sz="0" w:space="0" w:color="auto"/>
        <w:left w:val="none" w:sz="0" w:space="0" w:color="auto"/>
        <w:bottom w:val="none" w:sz="0" w:space="0" w:color="auto"/>
        <w:right w:val="none" w:sz="0" w:space="0" w:color="auto"/>
      </w:divBdr>
    </w:div>
    <w:div w:id="281351404">
      <w:bodyDiv w:val="1"/>
      <w:marLeft w:val="0"/>
      <w:marRight w:val="0"/>
      <w:marTop w:val="0"/>
      <w:marBottom w:val="0"/>
      <w:divBdr>
        <w:top w:val="none" w:sz="0" w:space="0" w:color="auto"/>
        <w:left w:val="none" w:sz="0" w:space="0" w:color="auto"/>
        <w:bottom w:val="none" w:sz="0" w:space="0" w:color="auto"/>
        <w:right w:val="none" w:sz="0" w:space="0" w:color="auto"/>
      </w:divBdr>
    </w:div>
    <w:div w:id="372971596">
      <w:bodyDiv w:val="1"/>
      <w:marLeft w:val="0"/>
      <w:marRight w:val="0"/>
      <w:marTop w:val="0"/>
      <w:marBottom w:val="0"/>
      <w:divBdr>
        <w:top w:val="none" w:sz="0" w:space="0" w:color="auto"/>
        <w:left w:val="none" w:sz="0" w:space="0" w:color="auto"/>
        <w:bottom w:val="none" w:sz="0" w:space="0" w:color="auto"/>
        <w:right w:val="none" w:sz="0" w:space="0" w:color="auto"/>
      </w:divBdr>
    </w:div>
    <w:div w:id="561988095">
      <w:bodyDiv w:val="1"/>
      <w:marLeft w:val="0"/>
      <w:marRight w:val="0"/>
      <w:marTop w:val="0"/>
      <w:marBottom w:val="0"/>
      <w:divBdr>
        <w:top w:val="none" w:sz="0" w:space="0" w:color="auto"/>
        <w:left w:val="none" w:sz="0" w:space="0" w:color="auto"/>
        <w:bottom w:val="none" w:sz="0" w:space="0" w:color="auto"/>
        <w:right w:val="none" w:sz="0" w:space="0" w:color="auto"/>
      </w:divBdr>
      <w:divsChild>
        <w:div w:id="523834952">
          <w:marLeft w:val="360"/>
          <w:marRight w:val="0"/>
          <w:marTop w:val="200"/>
          <w:marBottom w:val="0"/>
          <w:divBdr>
            <w:top w:val="none" w:sz="0" w:space="0" w:color="auto"/>
            <w:left w:val="none" w:sz="0" w:space="0" w:color="auto"/>
            <w:bottom w:val="none" w:sz="0" w:space="0" w:color="auto"/>
            <w:right w:val="none" w:sz="0" w:space="0" w:color="auto"/>
          </w:divBdr>
        </w:div>
        <w:div w:id="894925460">
          <w:marLeft w:val="360"/>
          <w:marRight w:val="0"/>
          <w:marTop w:val="200"/>
          <w:marBottom w:val="0"/>
          <w:divBdr>
            <w:top w:val="none" w:sz="0" w:space="0" w:color="auto"/>
            <w:left w:val="none" w:sz="0" w:space="0" w:color="auto"/>
            <w:bottom w:val="none" w:sz="0" w:space="0" w:color="auto"/>
            <w:right w:val="none" w:sz="0" w:space="0" w:color="auto"/>
          </w:divBdr>
        </w:div>
        <w:div w:id="1521696390">
          <w:marLeft w:val="360"/>
          <w:marRight w:val="0"/>
          <w:marTop w:val="200"/>
          <w:marBottom w:val="0"/>
          <w:divBdr>
            <w:top w:val="none" w:sz="0" w:space="0" w:color="auto"/>
            <w:left w:val="none" w:sz="0" w:space="0" w:color="auto"/>
            <w:bottom w:val="none" w:sz="0" w:space="0" w:color="auto"/>
            <w:right w:val="none" w:sz="0" w:space="0" w:color="auto"/>
          </w:divBdr>
        </w:div>
      </w:divsChild>
    </w:div>
    <w:div w:id="662511103">
      <w:bodyDiv w:val="1"/>
      <w:marLeft w:val="0"/>
      <w:marRight w:val="0"/>
      <w:marTop w:val="0"/>
      <w:marBottom w:val="0"/>
      <w:divBdr>
        <w:top w:val="none" w:sz="0" w:space="0" w:color="auto"/>
        <w:left w:val="none" w:sz="0" w:space="0" w:color="auto"/>
        <w:bottom w:val="none" w:sz="0" w:space="0" w:color="auto"/>
        <w:right w:val="none" w:sz="0" w:space="0" w:color="auto"/>
      </w:divBdr>
    </w:div>
    <w:div w:id="950016987">
      <w:bodyDiv w:val="1"/>
      <w:marLeft w:val="0"/>
      <w:marRight w:val="0"/>
      <w:marTop w:val="0"/>
      <w:marBottom w:val="0"/>
      <w:divBdr>
        <w:top w:val="none" w:sz="0" w:space="0" w:color="auto"/>
        <w:left w:val="none" w:sz="0" w:space="0" w:color="auto"/>
        <w:bottom w:val="none" w:sz="0" w:space="0" w:color="auto"/>
        <w:right w:val="none" w:sz="0" w:space="0" w:color="auto"/>
      </w:divBdr>
      <w:divsChild>
        <w:div w:id="595864520">
          <w:marLeft w:val="360"/>
          <w:marRight w:val="0"/>
          <w:marTop w:val="200"/>
          <w:marBottom w:val="0"/>
          <w:divBdr>
            <w:top w:val="none" w:sz="0" w:space="0" w:color="auto"/>
            <w:left w:val="none" w:sz="0" w:space="0" w:color="auto"/>
            <w:bottom w:val="none" w:sz="0" w:space="0" w:color="auto"/>
            <w:right w:val="none" w:sz="0" w:space="0" w:color="auto"/>
          </w:divBdr>
        </w:div>
      </w:divsChild>
    </w:div>
    <w:div w:id="953248115">
      <w:bodyDiv w:val="1"/>
      <w:marLeft w:val="0"/>
      <w:marRight w:val="0"/>
      <w:marTop w:val="0"/>
      <w:marBottom w:val="0"/>
      <w:divBdr>
        <w:top w:val="none" w:sz="0" w:space="0" w:color="auto"/>
        <w:left w:val="none" w:sz="0" w:space="0" w:color="auto"/>
        <w:bottom w:val="none" w:sz="0" w:space="0" w:color="auto"/>
        <w:right w:val="none" w:sz="0" w:space="0" w:color="auto"/>
      </w:divBdr>
    </w:div>
    <w:div w:id="1465660084">
      <w:bodyDiv w:val="1"/>
      <w:marLeft w:val="0"/>
      <w:marRight w:val="0"/>
      <w:marTop w:val="0"/>
      <w:marBottom w:val="0"/>
      <w:divBdr>
        <w:top w:val="none" w:sz="0" w:space="0" w:color="auto"/>
        <w:left w:val="none" w:sz="0" w:space="0" w:color="auto"/>
        <w:bottom w:val="none" w:sz="0" w:space="0" w:color="auto"/>
        <w:right w:val="none" w:sz="0" w:space="0" w:color="auto"/>
      </w:divBdr>
    </w:div>
    <w:div w:id="1533763104">
      <w:bodyDiv w:val="1"/>
      <w:marLeft w:val="0"/>
      <w:marRight w:val="0"/>
      <w:marTop w:val="0"/>
      <w:marBottom w:val="0"/>
      <w:divBdr>
        <w:top w:val="none" w:sz="0" w:space="0" w:color="auto"/>
        <w:left w:val="none" w:sz="0" w:space="0" w:color="auto"/>
        <w:bottom w:val="none" w:sz="0" w:space="0" w:color="auto"/>
        <w:right w:val="none" w:sz="0" w:space="0" w:color="auto"/>
      </w:divBdr>
    </w:div>
    <w:div w:id="1647082613">
      <w:bodyDiv w:val="1"/>
      <w:marLeft w:val="0"/>
      <w:marRight w:val="0"/>
      <w:marTop w:val="0"/>
      <w:marBottom w:val="0"/>
      <w:divBdr>
        <w:top w:val="none" w:sz="0" w:space="0" w:color="auto"/>
        <w:left w:val="none" w:sz="0" w:space="0" w:color="auto"/>
        <w:bottom w:val="none" w:sz="0" w:space="0" w:color="auto"/>
        <w:right w:val="none" w:sz="0" w:space="0" w:color="auto"/>
      </w:divBdr>
    </w:div>
    <w:div w:id="20787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gov.wales/sites/default/files/publications/2022-01/curriculum-for-wales-relationships-sexuality-education-code.pdf" TargetMode="External"/><Relationship Id="rId26" Type="http://schemas.openxmlformats.org/officeDocument/2006/relationships/hyperlink" Target="https://www.friskywales.org/" TargetMode="External"/><Relationship Id="rId39" Type="http://schemas.openxmlformats.org/officeDocument/2006/relationships/hyperlink" Target="https://www.mentallyhealthyschools.org.uk/resources/learn-without-fear-gender-based-violence-school-pack/" TargetMode="External"/><Relationship Id="rId21" Type="http://schemas.openxmlformats.org/officeDocument/2006/relationships/hyperlink" Target="https://learn.brook.org.uk/" TargetMode="External"/><Relationship Id="rId34" Type="http://schemas.openxmlformats.org/officeDocument/2006/relationships/hyperlink" Target="https://agendaonline.co.uk/" TargetMode="External"/><Relationship Id="rId42" Type="http://schemas.openxmlformats.org/officeDocument/2006/relationships/hyperlink" Target="https://www.letstalkaboutit.nhs.uk/relationships-sex-education-support/" TargetMode="External"/><Relationship Id="rId47" Type="http://schemas.openxmlformats.org/officeDocument/2006/relationships/hyperlink" Target="https://www.nspcc.org.uk/what-is-child-abuse/types-of-abuse/child-sexual-abuse/" TargetMode="External"/><Relationship Id="rId50" Type="http://schemas.openxmlformats.org/officeDocument/2006/relationships/footer" Target="footer1.xml"/><Relationship Id="rId55" Type="http://schemas.openxmlformats.org/officeDocument/2006/relationships/hyperlink" Target="https://www.tht.org.uk/hiv-and-sexual-health/sexual-health/st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asc/2021/4/contents/enacted" TargetMode="External"/><Relationship Id="rId20" Type="http://schemas.openxmlformats.org/officeDocument/2006/relationships/hyperlink" Target="https://hwb.gov.wales/curriculum-for-wales/designing-your-curriculum/cross-cutting-themes-for-designing-your-curriculum" TargetMode="External"/><Relationship Id="rId29" Type="http://schemas.openxmlformats.org/officeDocument/2006/relationships/hyperlink" Target="https://www.nspcc.org.uk/keeping-children-safe/support-for-parents/pants-underwear-rule/" TargetMode="External"/><Relationship Id="rId41" Type="http://schemas.openxmlformats.org/officeDocument/2006/relationships/hyperlink" Target="https://www.barnardos.org.uk/resources-help-identify-and-engage-young-people-risk-sexual-abuse-and-exploitation" TargetMode="External"/><Relationship Id="rId54" Type="http://schemas.openxmlformats.org/officeDocument/2006/relationships/hyperlink" Target="https://www.tht.org.uk/hiv-and-sexual-health/sexual-health/sexually-transmitted-infections"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nsecds.com/SENSE/sensehome.htm" TargetMode="External"/><Relationship Id="rId32" Type="http://schemas.openxmlformats.org/officeDocument/2006/relationships/hyperlink" Target="https://www.kooth.com/" TargetMode="External"/><Relationship Id="rId37" Type="http://schemas.openxmlformats.org/officeDocument/2006/relationships/hyperlink" Target="https://cafod.org.uk/Education/Education-resources?gclid=EAIaIQobChMIyMy48prx9wIVrY9oCR2U5QOwEAAYAiAAEgJ8AvD_BwE" TargetMode="External"/><Relationship Id="rId40" Type="http://schemas.openxmlformats.org/officeDocument/2006/relationships/hyperlink" Target="https://www.kaleidoscopetrust.com/" TargetMode="External"/><Relationship Id="rId45" Type="http://schemas.openxmlformats.org/officeDocument/2006/relationships/hyperlink" Target="https://www.et-foundation.co.uk/professional-development/safeguarding-prevent/legislation-guidance-resources/" TargetMode="External"/><Relationship Id="rId53" Type="http://schemas.openxmlformats.org/officeDocument/2006/relationships/hyperlink" Target="https://www.tht.org.uk/hiv-and-sexual-health/about-hiv"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asc/2021/4/section/60/enacted" TargetMode="External"/><Relationship Id="rId23" Type="http://schemas.openxmlformats.org/officeDocument/2006/relationships/hyperlink" Target="https://hwb.gov.wales/repository/resource/9852517a-4257-4fce-9e68-35b737e09c7d" TargetMode="External"/><Relationship Id="rId28" Type="http://schemas.openxmlformats.org/officeDocument/2006/relationships/hyperlink" Target="https://learning.nspcc.org.uk/research-resources/schools/pants-teaching" TargetMode="External"/><Relationship Id="rId36" Type="http://schemas.openxmlformats.org/officeDocument/2006/relationships/hyperlink" Target="https://www.tht.org.uk/hiv-and-sexual-health" TargetMode="External"/><Relationship Id="rId49" Type="http://schemas.openxmlformats.org/officeDocument/2006/relationships/hyperlink" Target="https://www.nspcc.org.uk/what-is-child-abuse/types-of-abuse/child-trafficking/"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BU.SchoolNursing@wales.nhs.uk" TargetMode="External"/><Relationship Id="rId31" Type="http://schemas.openxmlformats.org/officeDocument/2006/relationships/hyperlink" Target="https://www.thinkuknow.co.uk/11_18/" TargetMode="External"/><Relationship Id="rId44" Type="http://schemas.openxmlformats.org/officeDocument/2006/relationships/hyperlink" Target="https://www.childcomwales.org.uk/resources/" TargetMode="External"/><Relationship Id="rId52" Type="http://schemas.openxmlformats.org/officeDocument/2006/relationships/hyperlink" Target="https://www.nspcc.org.uk/what-is-child-abuse/types-of-abuse/child-sexual-abuse/"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wb.gov.wales/curriculum-for-wales/designing-your-curriculum/developing-a-vision-for-curriculum-design" TargetMode="External"/><Relationship Id="rId22" Type="http://schemas.openxmlformats.org/officeDocument/2006/relationships/hyperlink" Target="https://hafancymru.co.uk/projects/spectrum-project/" TargetMode="External"/><Relationship Id="rId27" Type="http://schemas.openxmlformats.org/officeDocument/2006/relationships/hyperlink" Target="https://learning.nspcc.org.uk/?_ga=2.27893816.540725734.1648219156-124681641.1648219156" TargetMode="External"/><Relationship Id="rId30" Type="http://schemas.openxmlformats.org/officeDocument/2006/relationships/hyperlink" Target="https://www.stonewallcymru.org.uk/" TargetMode="External"/><Relationship Id="rId35" Type="http://schemas.openxmlformats.org/officeDocument/2006/relationships/hyperlink" Target="https://agendaonline.co.uk/crush/" TargetMode="External"/><Relationship Id="rId43" Type="http://schemas.openxmlformats.org/officeDocument/2006/relationships/hyperlink" Target="https://hwb.gov.wales/repository/resource/7a72a785-af96-4e50-aa30-8c2f68498be1" TargetMode="External"/><Relationship Id="rId48" Type="http://schemas.openxmlformats.org/officeDocument/2006/relationships/hyperlink" Target="https://www.nspcc.org.uk/what-is-child-abuse/types-of-abuse/grooming/"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spcc.org.uk/what-is-child-abuse/types-of-abuse/online-abus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nicef.org.uk/what-we-do/un-convention-child-rights/" TargetMode="External"/><Relationship Id="rId25" Type="http://schemas.openxmlformats.org/officeDocument/2006/relationships/hyperlink" Target="https://schoolbeat.cymru/en/" TargetMode="External"/><Relationship Id="rId33" Type="http://schemas.openxmlformats.org/officeDocument/2006/relationships/hyperlink" Target="https://www.meiccymru.org/" TargetMode="External"/><Relationship Id="rId38" Type="http://schemas.openxmlformats.org/officeDocument/2006/relationships/hyperlink" Target="https://www.amnesty.org.uk/" TargetMode="External"/><Relationship Id="rId46" Type="http://schemas.openxmlformats.org/officeDocument/2006/relationships/hyperlink" Target="https://hwb.gov.wales/errors/401?redirectUrl=https%3A%2F%2Fhwb.gov.wales%2Fnetworks%2F0c134720-7d4f-4911-b63d-861fed9a3b66" TargetMode="External"/><Relationship Id="rId5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1C22932-FDE4-4792-9002-5234B344991C}">
    <t:Anchor>
      <t:Comment id="481598416"/>
    </t:Anchor>
    <t:History>
      <t:Event id="{5547764C-7EB8-4D6C-8828-DDB5774E6524}" time="2022-02-21T11:36:42.019Z">
        <t:Attribution userId="S::sarah.hughes@swansea.gov.uk::f7fb378d-3050-4319-aba6-b6c6ad81bcd8" userProvider="AD" userName="Sarah Hughes"/>
        <t:Anchor>
          <t:Comment id="481598416"/>
        </t:Anchor>
        <t:Create/>
      </t:Event>
      <t:Event id="{C64E648C-071E-4ABE-AEFB-332161560863}" time="2022-02-21T11:36:42.019Z">
        <t:Attribution userId="S::sarah.hughes@swansea.gov.uk::f7fb378d-3050-4319-aba6-b6c6ad81bcd8" userProvider="AD" userName="Sarah Hughes"/>
        <t:Anchor>
          <t:Comment id="481598416"/>
        </t:Anchor>
        <t:Assign userId="S::Helen.Howells@swansea.gov.uk::ab39ec40-be35-40e2-a8f4-586284bd7a3d" userProvider="AD" userName="Helen Howells"/>
      </t:Event>
      <t:Event id="{4048A998-6515-489C-84B1-0B21A4D70AC9}" time="2022-02-21T11:36:42.019Z">
        <t:Attribution userId="S::sarah.hughes@swansea.gov.uk::f7fb378d-3050-4319-aba6-b6c6ad81bcd8" userProvider="AD" userName="Sarah Hughes"/>
        <t:Anchor>
          <t:Comment id="481598416"/>
        </t:Anchor>
        <t:SetTitle title="@Helen Howells"/>
      </t:Event>
      <t:Event id="{AC47D9B9-BF21-4FB2-82FB-F9B43E021269}" time="2022-03-28T17:51:30.339Z">
        <t:Attribution userId="S::helen.howells@swansea.gov.uk::ab39ec40-be35-40e2-a8f4-586284bd7a3d" userProvider="AD" userName="Helen Howells"/>
        <t:Progress percentComplete="100"/>
      </t:Event>
    </t:History>
  </t:Task>
  <t:Task id="{B384E773-7AAB-452C-A1C5-D80D225CAAA3}">
    <t:Anchor>
      <t:Comment id="2023334037"/>
    </t:Anchor>
    <t:History>
      <t:Event id="{5BAD0126-29A6-45EE-8A19-C6C167EC53EA}" time="2022-02-21T11:30:52.773Z">
        <t:Attribution userId="S::sarah.hughes@swansea.gov.uk::f7fb378d-3050-4319-aba6-b6c6ad81bcd8" userProvider="AD" userName="Sarah Hughes"/>
        <t:Anchor>
          <t:Comment id="2023334037"/>
        </t:Anchor>
        <t:Create/>
      </t:Event>
      <t:Event id="{58665421-27D1-41D1-A534-9689EE118F00}" time="2022-02-21T11:30:52.773Z">
        <t:Attribution userId="S::sarah.hughes@swansea.gov.uk::f7fb378d-3050-4319-aba6-b6c6ad81bcd8" userProvider="AD" userName="Sarah Hughes"/>
        <t:Anchor>
          <t:Comment id="2023334037"/>
        </t:Anchor>
        <t:Assign userId="S::Helen.Morgan-Rees@swansea.gov.uk::56ec88b4-d3f0-43aa-86c0-873e6b53abbe" userProvider="AD" userName="Helen Morgan-Rees"/>
      </t:Event>
      <t:Event id="{FEDDF3A0-7044-438B-B45B-D65749C27229}" time="2022-02-21T11:30:52.773Z">
        <t:Attribution userId="S::sarah.hughes@swansea.gov.uk::f7fb378d-3050-4319-aba6-b6c6ad81bcd8" userProvider="AD" userName="Sarah Hughes"/>
        <t:Anchor>
          <t:Comment id="2023334037"/>
        </t:Anchor>
        <t:SetTitle title="@Helen Morgan-Rees"/>
      </t:Event>
    </t:History>
  </t:Task>
  <t:Task id="{8B549B53-407B-4BB8-AECC-69F38B436D5F}">
    <t:Anchor>
      <t:Comment id="575117791"/>
    </t:Anchor>
    <t:History>
      <t:Event id="{25F75ABC-CBD3-48A1-ABB3-5BF3030CEF95}" time="2022-02-21T11:28:16.011Z">
        <t:Attribution userId="S::sarah.hughes@swansea.gov.uk::f7fb378d-3050-4319-aba6-b6c6ad81bcd8" userProvider="AD" userName="Sarah Hughes"/>
        <t:Anchor>
          <t:Comment id="575117791"/>
        </t:Anchor>
        <t:Create/>
      </t:Event>
      <t:Event id="{E4A82292-26EE-4F24-AD20-16647599B00C}" time="2022-02-21T11:28:16.011Z">
        <t:Attribution userId="S::sarah.hughes@swansea.gov.uk::f7fb378d-3050-4319-aba6-b6c6ad81bcd8" userProvider="AD" userName="Sarah Hughes"/>
        <t:Anchor>
          <t:Comment id="575117791"/>
        </t:Anchor>
        <t:Assign userId="S::Helen.Morgan-Rees@swansea.gov.uk::56ec88b4-d3f0-43aa-86c0-873e6b53abbe" userProvider="AD" userName="Helen Morgan-Rees"/>
      </t:Event>
      <t:Event id="{F9A5CD7C-9947-43CE-90FC-F17BE581C361}" time="2022-02-21T11:28:16.011Z">
        <t:Attribution userId="S::sarah.hughes@swansea.gov.uk::f7fb378d-3050-4319-aba6-b6c6ad81bcd8" userProvider="AD" userName="Sarah Hughes"/>
        <t:Anchor>
          <t:Comment id="575117791"/>
        </t:Anchor>
        <t:SetTitle title="Section 1: @Helen Morgan-Rees"/>
      </t:Event>
    </t:History>
  </t:Task>
  <t:Task id="{3AFD1910-C46C-4B55-AE9D-571F1458E274}">
    <t:Anchor>
      <t:Comment id="856438994"/>
    </t:Anchor>
    <t:History>
      <t:Event id="{DE526B8A-9825-48D2-B7A2-E5822E712EFB}" time="2022-04-08T11:07:15.783Z">
        <t:Attribution userId="S::sarah.hughes@swansea.gov.uk::f7fb378d-3050-4319-aba6-b6c6ad81bcd8" userProvider="AD" userName="Sarah Hughes"/>
        <t:Anchor>
          <t:Comment id="856438994"/>
        </t:Anchor>
        <t:Create/>
      </t:Event>
      <t:Event id="{29C0F44F-64E9-4614-83C5-C5CFC110A247}" time="2022-04-08T11:07:15.783Z">
        <t:Attribution userId="S::sarah.hughes@swansea.gov.uk::f7fb378d-3050-4319-aba6-b6c6ad81bcd8" userProvider="AD" userName="Sarah Hughes"/>
        <t:Anchor>
          <t:Comment id="856438994"/>
        </t:Anchor>
        <t:Assign userId="S::Damien.Beech@swansea.gov.uk::5ca9a80b-9bb6-4872-81d2-17ceee38cac2" userProvider="AD" userName="Damien Beech"/>
      </t:Event>
      <t:Event id="{638DDB01-5F2D-43F0-A91B-8582EFB3FB66}" time="2022-04-08T11:07:15.783Z">
        <t:Attribution userId="S::sarah.hughes@swansea.gov.uk::f7fb378d-3050-4319-aba6-b6c6ad81bcd8" userProvider="AD" userName="Sarah Hughes"/>
        <t:Anchor>
          <t:Comment id="856438994"/>
        </t:Anchor>
        <t:SetTitle title="@Damien Beech I've updated using the sets of guidance we discussed - I've not gone into much detail as all can refer to the guidance for more info. Please let me know if ok."/>
      </t:Event>
    </t:History>
  </t:Task>
  <t:Task id="{EB1074E4-32F9-4012-A840-E5C2408134C7}">
    <t:Anchor>
      <t:Comment id="1894284835"/>
    </t:Anchor>
    <t:History>
      <t:Event id="{95A9AA2D-101F-403F-8AC5-0C093D66A973}" time="2022-02-21T11:29:29.907Z">
        <t:Attribution userId="S::sarah.hughes@swansea.gov.uk::f7fb378d-3050-4319-aba6-b6c6ad81bcd8" userProvider="AD" userName="Sarah Hughes"/>
        <t:Anchor>
          <t:Comment id="1894284835"/>
        </t:Anchor>
        <t:Create/>
      </t:Event>
      <t:Event id="{DB158C18-9D45-4F92-90CE-D5B6C30BE94C}" time="2022-02-21T11:29:29.907Z">
        <t:Attribution userId="S::sarah.hughes@swansea.gov.uk::f7fb378d-3050-4319-aba6-b6c6ad81bcd8" userProvider="AD" userName="Sarah Hughes"/>
        <t:Anchor>
          <t:Comment id="1894284835"/>
        </t:Anchor>
        <t:Assign userId="S::Rhodri.Jones@swansea.gov.uk::655a6b60-9ffa-4e9c-a36e-979e4ee1b168" userProvider="AD" userName="Rhodri Jones"/>
      </t:Event>
      <t:Event id="{C3FB9B41-18FF-477D-AF0F-A6887C8CFCEA}" time="2022-02-21T11:29:29.907Z">
        <t:Attribution userId="S::sarah.hughes@swansea.gov.uk::f7fb378d-3050-4319-aba6-b6c6ad81bcd8" userProvider="AD" userName="Sarah Hughes"/>
        <t:Anchor>
          <t:Comment id="1894284835"/>
        </t:Anchor>
        <t:SetTitle title="Change to ESU details @Rhodri Jones ?"/>
      </t:Event>
      <t:Event id="{160EE053-0793-47B2-B653-14CBAAE55993}" time="2022-02-21T13:30:07.8Z">
        <t:Attribution userId="S::rhodri.jones@swansea.gov.uk::655a6b60-9ffa-4e9c-a36e-979e4ee1b168" userProvider="AD" userName="Rhodri Jones"/>
        <t:Progress percentComplete="100"/>
      </t:Event>
      <t:Event id="{CF313487-3894-4B4D-BF49-703C9E3DF183}" time="2022-02-21T13:30:12.138Z">
        <t:Attribution userId="S::rhodri.jones@swansea.gov.uk::655a6b60-9ffa-4e9c-a36e-979e4ee1b168" userProvider="AD" userName="Rhodri Jones"/>
        <t:Progress percentComplete="0"/>
      </t:Event>
      <t:Event id="{F35E3BDB-441E-46D7-B13A-3AEEE766B942}" time="2022-02-21T13:34:03.338Z">
        <t:Attribution userId="S::rhodri.jones@swansea.gov.uk::655a6b60-9ffa-4e9c-a36e-979e4ee1b168" userProvider="AD" userName="Rhodri Jones"/>
        <t:Progress percentComplete="100"/>
      </t:Event>
    </t:History>
  </t:Task>
  <t:Task id="{929266AF-C278-45C2-99FB-308E135388A5}">
    <t:Anchor>
      <t:Comment id="616818499"/>
    </t:Anchor>
    <t:History>
      <t:Event id="{96F11505-E43A-44FF-9E90-89E6011EB0EB}" time="2022-02-21T11:32:14.982Z">
        <t:Attribution userId="S::sarah.hughes@swansea.gov.uk::f7fb378d-3050-4319-aba6-b6c6ad81bcd8" userProvider="AD" userName="Sarah Hughes"/>
        <t:Anchor>
          <t:Comment id="616818499"/>
        </t:Anchor>
        <t:Create/>
      </t:Event>
      <t:Event id="{279D7B8A-6FD6-4D06-B115-A9D9058C7639}" time="2022-02-21T11:32:14.982Z">
        <t:Attribution userId="S::sarah.hughes@swansea.gov.uk::f7fb378d-3050-4319-aba6-b6c6ad81bcd8" userProvider="AD" userName="Sarah Hughes"/>
        <t:Anchor>
          <t:Comment id="616818499"/>
        </t:Anchor>
        <t:Assign userId="S::Damien.Beech@swansea.gov.uk::5ca9a80b-9bb6-4872-81d2-17ceee38cac2" userProvider="AD" userName="Damien Beech"/>
      </t:Event>
      <t:Event id="{F5F7E72E-620D-409E-A21F-270C9B588D1A}" time="2022-02-21T11:32:14.982Z">
        <t:Attribution userId="S::sarah.hughes@swansea.gov.uk::f7fb378d-3050-4319-aba6-b6c6ad81bcd8" userProvider="AD" userName="Sarah Hughes"/>
        <t:Anchor>
          <t:Comment id="616818499"/>
        </t:Anchor>
        <t:SetTitle title="@Damien Beech"/>
      </t:Event>
      <t:Event id="{5DA19CDB-BDDD-4976-819C-07E4A2E3FA01}" time="2022-02-21T12:15:21.855Z">
        <t:Attribution userId="S::damien.beech@swansea.gov.uk::5ca9a80b-9bb6-4872-81d2-17ceee38cac2" userProvider="AD" userName="Damien Beech"/>
        <t:Progress percentComplete="100"/>
      </t:Event>
    </t:History>
  </t:Task>
  <t:Task id="{EAEF5251-D2F9-4869-AF1B-389A4F92EE40}">
    <t:Anchor>
      <t:Comment id="192340275"/>
    </t:Anchor>
    <t:History>
      <t:Event id="{21FF18CA-212E-439A-8094-AC365806013F}" time="2022-02-21T11:35:11.332Z">
        <t:Attribution userId="S::sarah.hughes@swansea.gov.uk::f7fb378d-3050-4319-aba6-b6c6ad81bcd8" userProvider="AD" userName="Sarah Hughes"/>
        <t:Anchor>
          <t:Comment id="192340275"/>
        </t:Anchor>
        <t:Create/>
      </t:Event>
      <t:Event id="{3E968585-EE67-4493-9688-DFCD06C10EB0}" time="2022-02-21T11:35:11.332Z">
        <t:Attribution userId="S::sarah.hughes@swansea.gov.uk::f7fb378d-3050-4319-aba6-b6c6ad81bcd8" userProvider="AD" userName="Sarah Hughes"/>
        <t:Anchor>
          <t:Comment id="192340275"/>
        </t:Anchor>
        <t:Assign userId="S::Alison.Lane2@swansea.gov.uk::97af2b01-9cf9-4b81-803e-13262f3abaf4" userProvider="AD" userName="Alison Lane"/>
      </t:Event>
      <t:Event id="{AE52132B-B042-4C15-A9A1-1F007075647E}" time="2022-02-21T11:35:11.332Z">
        <t:Attribution userId="S::sarah.hughes@swansea.gov.uk::f7fb378d-3050-4319-aba6-b6c6ad81bcd8" userProvider="AD" userName="Sarah Hughes"/>
        <t:Anchor>
          <t:Comment id="192340275"/>
        </t:Anchor>
        <t:SetTitle title="@Alison Lane"/>
      </t:Event>
      <t:Event id="{FE62505C-15A6-4815-939B-BA5409F98BE6}" time="2022-04-08T14:26:00.798Z">
        <t:Attribution userId="S::sarah.hughes@swansea.gov.uk::f7fb378d-3050-4319-aba6-b6c6ad81bcd8" userProvider="AD" userName="Sarah Hughes"/>
        <t:Progress percentComplete="100"/>
      </t:Event>
    </t:History>
  </t:Task>
  <t:Task id="{7109F4A6-C27A-4451-8661-ACEF66E55D0F}">
    <t:Anchor>
      <t:Comment id="2089167220"/>
    </t:Anchor>
    <t:History>
      <t:Event id="{9EF06936-14F9-4BE3-A9DC-B79594277DE8}" time="2022-02-21T11:31:45.663Z">
        <t:Attribution userId="S::sarah.hughes@swansea.gov.uk::f7fb378d-3050-4319-aba6-b6c6ad81bcd8" userProvider="AD" userName="Sarah Hughes"/>
        <t:Anchor>
          <t:Comment id="2089167220"/>
        </t:Anchor>
        <t:Create/>
      </t:Event>
      <t:Event id="{68090958-92EB-4D71-B65E-0A7B86B8F8CB}" time="2022-02-21T11:31:45.663Z">
        <t:Attribution userId="S::sarah.hughes@swansea.gov.uk::f7fb378d-3050-4319-aba6-b6c6ad81bcd8" userProvider="AD" userName="Sarah Hughes"/>
        <t:Anchor>
          <t:Comment id="2089167220"/>
        </t:Anchor>
        <t:Assign userId="S::Damien.Beech@swansea.gov.uk::5ca9a80b-9bb6-4872-81d2-17ceee38cac2" userProvider="AD" userName="Damien Beech"/>
      </t:Event>
      <t:Event id="{DEBA931D-8A7F-4311-A6A3-5DD1FB3AB82E}" time="2022-02-21T11:31:45.663Z">
        <t:Attribution userId="S::sarah.hughes@swansea.gov.uk::f7fb378d-3050-4319-aba6-b6c6ad81bcd8" userProvider="AD" userName="Sarah Hughes"/>
        <t:Anchor>
          <t:Comment id="2089167220"/>
        </t:Anchor>
        <t:SetTitle title="@Damien Beech"/>
      </t:Event>
      <t:Event id="{AA5824D5-F99B-4ABA-9386-08610474306A}" time="2022-02-21T12:01:25.222Z">
        <t:Attribution userId="S::damien.beech@swansea.gov.uk::5ca9a80b-9bb6-4872-81d2-17ceee38cac2" userProvider="AD" userName="Damien Beech"/>
        <t:Progress percentComplete="100"/>
      </t:Event>
    </t:History>
  </t:Task>
  <t:Task id="{8AA3C8D8-FF6F-4355-B22A-AC0D63CF2E8F}">
    <t:Anchor>
      <t:Comment id="553951824"/>
    </t:Anchor>
    <t:History>
      <t:Event id="{046DE5B2-828E-4567-A58A-2D14C4506883}" time="2022-02-21T11:32:49.001Z">
        <t:Attribution userId="S::sarah.hughes@swansea.gov.uk::f7fb378d-3050-4319-aba6-b6c6ad81bcd8" userProvider="AD" userName="Sarah Hughes"/>
        <t:Anchor>
          <t:Comment id="553951824"/>
        </t:Anchor>
        <t:Create/>
      </t:Event>
      <t:Event id="{140B2862-CB25-4B8F-995F-C8AC1A09531C}" time="2022-02-21T11:32:49.001Z">
        <t:Attribution userId="S::sarah.hughes@swansea.gov.uk::f7fb378d-3050-4319-aba6-b6c6ad81bcd8" userProvider="AD" userName="Sarah Hughes"/>
        <t:Anchor>
          <t:Comment id="553951824"/>
        </t:Anchor>
        <t:Assign userId="S::Damien.Beech@swansea.gov.uk::5ca9a80b-9bb6-4872-81d2-17ceee38cac2" userProvider="AD" userName="Damien Beech"/>
      </t:Event>
      <t:Event id="{16814E97-C7F3-4FCC-9129-7069A199EE5B}" time="2022-02-21T11:32:49.001Z">
        <t:Attribution userId="S::sarah.hughes@swansea.gov.uk::f7fb378d-3050-4319-aba6-b6c6ad81bcd8" userProvider="AD" userName="Sarah Hughes"/>
        <t:Anchor>
          <t:Comment id="553951824"/>
        </t:Anchor>
        <t:SetTitle title="@Damien Beech"/>
      </t:Event>
      <t:Event id="{52ADE4C4-2ABF-4184-8ABF-B940D67C28BD}" time="2022-02-21T12:29:43.843Z">
        <t:Attribution userId="S::damien.beech@swansea.gov.uk::5ca9a80b-9bb6-4872-81d2-17ceee38cac2" userProvider="AD" userName="Damien Beech"/>
        <t:Progress percentComplete="100"/>
      </t:Event>
    </t:History>
  </t:Task>
  <t:Task id="{A02068F8-CAA0-4EA5-AE79-83EE4454854B}">
    <t:Anchor>
      <t:Comment id="1422363832"/>
    </t:Anchor>
    <t:History>
      <t:Event id="{4B0073E0-DF94-40BE-8C62-8DF49A1C8B31}" time="2022-02-21T11:33:43.121Z">
        <t:Attribution userId="S::sarah.hughes@swansea.gov.uk::f7fb378d-3050-4319-aba6-b6c6ad81bcd8" userProvider="AD" userName="Sarah Hughes"/>
        <t:Anchor>
          <t:Comment id="1422363832"/>
        </t:Anchor>
        <t:Create/>
      </t:Event>
      <t:Event id="{A931C9AE-9206-413D-BE59-F4730F8E782D}" time="2022-02-21T11:33:43.121Z">
        <t:Attribution userId="S::sarah.hughes@swansea.gov.uk::f7fb378d-3050-4319-aba6-b6c6ad81bcd8" userProvider="AD" userName="Sarah Hughes"/>
        <t:Anchor>
          <t:Comment id="1422363832"/>
        </t:Anchor>
        <t:Assign userId="S::Damien.Beech@swansea.gov.uk::5ca9a80b-9bb6-4872-81d2-17ceee38cac2" userProvider="AD" userName="Damien Beech"/>
      </t:Event>
      <t:Event id="{CD1ECE67-C6B5-4B42-9682-CE8208C46EA0}" time="2022-02-21T11:33:43.121Z">
        <t:Attribution userId="S::sarah.hughes@swansea.gov.uk::f7fb378d-3050-4319-aba6-b6c6ad81bcd8" userProvider="AD" userName="Sarah Hughes"/>
        <t:Anchor>
          <t:Comment id="1422363832"/>
        </t:Anchor>
        <t:SetTitle title="@Damien Beech"/>
      </t:Event>
      <t:Event id="{B17AFF58-AA83-490D-AAA9-2B731E70CB6A}" time="2022-02-21T12:29:57.628Z">
        <t:Attribution userId="S::damien.beech@swansea.gov.uk::5ca9a80b-9bb6-4872-81d2-17ceee38cac2" userProvider="AD" userName="Damien Beech"/>
        <t:Progress percentComplete="100"/>
      </t:Event>
    </t:History>
  </t:Task>
  <t:Task id="{8A0EACCB-4B35-4977-B7F6-3C0B02E8A732}">
    <t:Anchor>
      <t:Comment id="1990833648"/>
    </t:Anchor>
    <t:History>
      <t:Event id="{F6F05AED-14CE-4A70-9FF0-9B705188308B}" time="2022-02-21T11:33:29.036Z">
        <t:Attribution userId="S::sarah.hughes@swansea.gov.uk::f7fb378d-3050-4319-aba6-b6c6ad81bcd8" userProvider="AD" userName="Sarah Hughes"/>
        <t:Anchor>
          <t:Comment id="1990833648"/>
        </t:Anchor>
        <t:Create/>
      </t:Event>
      <t:Event id="{7995195E-7100-4E68-B50B-E3445E0F79A1}" time="2022-02-21T11:33:29.036Z">
        <t:Attribution userId="S::sarah.hughes@swansea.gov.uk::f7fb378d-3050-4319-aba6-b6c6ad81bcd8" userProvider="AD" userName="Sarah Hughes"/>
        <t:Anchor>
          <t:Comment id="1990833648"/>
        </t:Anchor>
        <t:Assign userId="S::Damien.Beech@swansea.gov.uk::5ca9a80b-9bb6-4872-81d2-17ceee38cac2" userProvider="AD" userName="Damien Beech"/>
      </t:Event>
      <t:Event id="{ADCF2C07-7054-44C7-8413-4E04FC061249}" time="2022-02-21T11:33:29.036Z">
        <t:Attribution userId="S::sarah.hughes@swansea.gov.uk::f7fb378d-3050-4319-aba6-b6c6ad81bcd8" userProvider="AD" userName="Sarah Hughes"/>
        <t:Anchor>
          <t:Comment id="1990833648"/>
        </t:Anchor>
        <t:SetTitle title="@Damien Beech"/>
      </t:Event>
    </t:History>
  </t:Task>
  <t:Task id="{54EFCD98-7C66-450F-B9E2-6ECBC3933137}">
    <t:Anchor>
      <t:Comment id="638394082"/>
    </t:Anchor>
    <t:History>
      <t:Event id="{047D404E-78F8-4F44-8A75-B068E0911D8F}" time="2022-04-28T12:08:08.241Z">
        <t:Attribution userId="S::sarah.hughes@swansea.gov.uk::f7fb378d-3050-4319-aba6-b6c6ad81bcd8" userProvider="AD" userName="Sarah Hughes"/>
        <t:Anchor>
          <t:Comment id="1455638714"/>
        </t:Anchor>
        <t:Create/>
      </t:Event>
      <t:Event id="{539167F3-DFA2-4D48-8021-49D434F16A57}" time="2022-04-28T12:08:08.241Z">
        <t:Attribution userId="S::sarah.hughes@swansea.gov.uk::f7fb378d-3050-4319-aba6-b6c6ad81bcd8" userProvider="AD" userName="Sarah Hughes"/>
        <t:Anchor>
          <t:Comment id="1455638714"/>
        </t:Anchor>
        <t:Assign userId="S::Rhodri.Jones@swansea.gov.uk::655a6b60-9ffa-4e9c-a36e-979e4ee1b168" userProvider="AD" userName="Rhodri Jones"/>
      </t:Event>
      <t:Event id="{3AE22946-1BCF-477B-8689-BA02C8CBB967}" time="2022-04-28T12:08:08.241Z">
        <t:Attribution userId="S::sarah.hughes@swansea.gov.uk::f7fb378d-3050-4319-aba6-b6c6ad81bcd8" userProvider="AD" userName="Sarah Hughes"/>
        <t:Anchor>
          <t:Comment id="1455638714"/>
        </t:Anchor>
        <t:SetTitle title="@Rhodri Jones I've taken this from the Council website, any further changes?"/>
      </t:Event>
      <t:Event id="{7C2F772B-0267-4750-BBEE-247160804C4F}" time="2022-04-28T19:59:25.355Z">
        <t:Attribution userId="S::rhodri.jones@swansea.gov.uk::655a6b60-9ffa-4e9c-a36e-979e4ee1b168" userProvider="AD" userName="Rhodri Jones"/>
        <t:Anchor>
          <t:Comment id="156717376"/>
        </t:Anchor>
        <t:UnassignAll/>
      </t:Event>
      <t:Event id="{4FF4A35B-AECD-4777-96B1-2A072126C75D}" time="2022-04-28T19:59:25.355Z">
        <t:Attribution userId="S::rhodri.jones@swansea.gov.uk::655a6b60-9ffa-4e9c-a36e-979e4ee1b168" userProvider="AD" userName="Rhodri Jones"/>
        <t:Anchor>
          <t:Comment id="156717376"/>
        </t:Anchor>
        <t:Assign userId="S::sarah.hughes@swansea.gov.uk::f7fb378d-3050-4319-aba6-b6c6ad81bcd8" userProvider="AD" userName="Hughes, Sarah"/>
      </t:Event>
    </t:History>
  </t:Task>
  <t:Task id="{A05C070C-EFBA-46DA-B827-9AC2DDECC936}">
    <t:Anchor>
      <t:Comment id="610597571"/>
    </t:Anchor>
    <t:History>
      <t:Event id="{E578A30F-FBF8-4CC5-99D3-E9C0BF41E4C4}" time="2022-02-21T11:34:57.259Z">
        <t:Attribution userId="S::sarah.hughes@swansea.gov.uk::f7fb378d-3050-4319-aba6-b6c6ad81bcd8" userProvider="AD" userName="Sarah Hughes"/>
        <t:Anchor>
          <t:Comment id="610597571"/>
        </t:Anchor>
        <t:Create/>
      </t:Event>
      <t:Event id="{B49D228F-8F22-4216-A4F3-33C1E815E493}" time="2022-02-21T11:34:57.259Z">
        <t:Attribution userId="S::sarah.hughes@swansea.gov.uk::f7fb378d-3050-4319-aba6-b6c6ad81bcd8" userProvider="AD" userName="Sarah Hughes"/>
        <t:Anchor>
          <t:Comment id="610597571"/>
        </t:Anchor>
        <t:Assign userId="S::Alison.Lane2@swansea.gov.uk::97af2b01-9cf9-4b81-803e-13262f3abaf4" userProvider="AD" userName="Alison Lane"/>
      </t:Event>
      <t:Event id="{816268A3-4FA5-440C-B0B8-B369D15AB897}" time="2022-02-21T11:34:57.259Z">
        <t:Attribution userId="S::sarah.hughes@swansea.gov.uk::f7fb378d-3050-4319-aba6-b6c6ad81bcd8" userProvider="AD" userName="Sarah Hughes"/>
        <t:Anchor>
          <t:Comment id="610597571"/>
        </t:Anchor>
        <t:SetTitle title="@Alison Lane is it worth adding the transition for pre-school to school work here?"/>
      </t:Event>
    </t:History>
  </t:Task>
  <t:Task id="{922BC235-D5A8-4404-B17C-7C04ACE4F051}">
    <t:Anchor>
      <t:Comment id="66779152"/>
    </t:Anchor>
    <t:History>
      <t:Event id="{DD0352FC-4FB9-4607-8F3D-7848E034AE4D}" time="2022-02-21T11:34:00.33Z">
        <t:Attribution userId="S::sarah.hughes@swansea.gov.uk::f7fb378d-3050-4319-aba6-b6c6ad81bcd8" userProvider="AD" userName="Sarah Hughes"/>
        <t:Anchor>
          <t:Comment id="66779152"/>
        </t:Anchor>
        <t:Create/>
      </t:Event>
      <t:Event id="{85112FFA-8382-4FCB-A523-24A3F1D7E6C6}" time="2022-02-21T11:34:00.33Z">
        <t:Attribution userId="S::sarah.hughes@swansea.gov.uk::f7fb378d-3050-4319-aba6-b6c6ad81bcd8" userProvider="AD" userName="Sarah Hughes"/>
        <t:Anchor>
          <t:Comment id="66779152"/>
        </t:Anchor>
        <t:Assign userId="S::Damien.Beech@swansea.gov.uk::5ca9a80b-9bb6-4872-81d2-17ceee38cac2" userProvider="AD" userName="Damien Beech"/>
      </t:Event>
      <t:Event id="{31D7F78F-9CE6-488C-AA3D-F2A9F5510D6C}" time="2022-02-21T11:34:00.33Z">
        <t:Attribution userId="S::sarah.hughes@swansea.gov.uk::f7fb378d-3050-4319-aba6-b6c6ad81bcd8" userProvider="AD" userName="Sarah Hughes"/>
        <t:Anchor>
          <t:Comment id="66779152"/>
        </t:Anchor>
        <t:SetTitle title="@Damien Beech"/>
      </t:Event>
    </t:History>
  </t:Task>
  <t:Task id="{85E55F52-D582-47A9-BCDF-498C604E9E10}">
    <t:Anchor>
      <t:Comment id="2061857643"/>
    </t:Anchor>
    <t:History>
      <t:Event id="{4B465359-5D99-47ED-9D5F-EBEECE4FB0B6}" time="2022-02-21T11:35:24.857Z">
        <t:Attribution userId="S::sarah.hughes@swansea.gov.uk::f7fb378d-3050-4319-aba6-b6c6ad81bcd8" userProvider="AD" userName="Sarah Hughes"/>
        <t:Anchor>
          <t:Comment id="2061857643"/>
        </t:Anchor>
        <t:Create/>
      </t:Event>
      <t:Event id="{C9667706-5FD3-4156-8B74-5BB44BCAA46E}" time="2022-02-21T11:35:24.857Z">
        <t:Attribution userId="S::sarah.hughes@swansea.gov.uk::f7fb378d-3050-4319-aba6-b6c6ad81bcd8" userProvider="AD" userName="Sarah Hughes"/>
        <t:Anchor>
          <t:Comment id="2061857643"/>
        </t:Anchor>
        <t:Assign userId="S::Alison.Lane2@swansea.gov.uk::97af2b01-9cf9-4b81-803e-13262f3abaf4" userProvider="AD" userName="Alison Lane"/>
      </t:Event>
      <t:Event id="{4E7758ED-CFA5-4654-A5F6-491555AB2F7D}" time="2022-02-21T11:35:24.857Z">
        <t:Attribution userId="S::sarah.hughes@swansea.gov.uk::f7fb378d-3050-4319-aba6-b6c6ad81bcd8" userProvider="AD" userName="Sarah Hughes"/>
        <t:Anchor>
          <t:Comment id="2061857643"/>
        </t:Anchor>
        <t:SetTitle title="@Alison Lane"/>
      </t:Event>
      <t:Event id="{455874F6-107C-4ECB-B710-0A446ABDC184}" time="2022-04-08T14:26:30.205Z">
        <t:Attribution userId="S::sarah.hughes@swansea.gov.uk::f7fb378d-3050-4319-aba6-b6c6ad81bcd8" userProvider="AD" userName="Sarah Hughes"/>
        <t:Progress percentComplete="100"/>
      </t:Event>
    </t:History>
  </t:Task>
  <t:Task id="{89F79334-C9E0-48EF-B3A4-CACF3F1308CB}">
    <t:Anchor>
      <t:Comment id="131338690"/>
    </t:Anchor>
    <t:History>
      <t:Event id="{27ADEA7E-EF64-4465-BC2E-5625F8CD824B}" time="2022-04-08T11:06:30.617Z">
        <t:Attribution userId="S::sarah.hughes@swansea.gov.uk::f7fb378d-3050-4319-aba6-b6c6ad81bcd8" userProvider="AD" userName="Sarah Hughes"/>
        <t:Anchor>
          <t:Comment id="131338690"/>
        </t:Anchor>
        <t:Create/>
      </t:Event>
      <t:Event id="{79BB0A13-5944-41CB-BB5B-C212C1ED35E3}" time="2022-04-08T11:06:30.617Z">
        <t:Attribution userId="S::sarah.hughes@swansea.gov.uk::f7fb378d-3050-4319-aba6-b6c6ad81bcd8" userProvider="AD" userName="Sarah Hughes"/>
        <t:Anchor>
          <t:Comment id="131338690"/>
        </t:Anchor>
        <t:Assign userId="S::Mike.Jones@swansea.gov.uk::f92f7730-0a0b-4c5d-a240-aa78b687940f" userProvider="AD" userName="Mike Jones (Information Officer)"/>
      </t:Event>
      <t:Event id="{665035A9-A379-4BF4-93E8-625964E93430}" time="2022-04-08T11:06:30.617Z">
        <t:Attribution userId="S::sarah.hughes@swansea.gov.uk::f7fb378d-3050-4319-aba6-b6c6ad81bcd8" userProvider="AD" userName="Sarah Hughes"/>
        <t:Anchor>
          <t:Comment id="131338690"/>
        </t:Anchor>
        <t:SetTitle title="@Mike Jones (Information Officer) As discussed - please can you let me know if ok from your perspective."/>
      </t:Event>
      <t:Event id="{4ED9E48C-1CB9-445C-970C-44942A339B51}" time="2022-04-08T13:55:17.633Z">
        <t:Attribution userId="S::sarah.hughes@swansea.gov.uk::f7fb378d-3050-4319-aba6-b6c6ad81bcd8" userProvider="AD" userName="Sarah Hughes"/>
        <t:Progress percentComplete="100"/>
      </t:Event>
    </t:History>
  </t:Task>
  <t:Task id="{1B02B2F2-6279-4651-A0E3-B0630E912373}">
    <t:Anchor>
      <t:Comment id="1027563410"/>
    </t:Anchor>
    <t:History>
      <t:Event id="{4AAE5642-FAF2-40E4-824C-61910782EA8E}" time="2022-02-21T11:35:52.606Z">
        <t:Attribution userId="S::sarah.hughes@swansea.gov.uk::f7fb378d-3050-4319-aba6-b6c6ad81bcd8" userProvider="AD" userName="Sarah Hughes"/>
        <t:Anchor>
          <t:Comment id="1027563410"/>
        </t:Anchor>
        <t:Create/>
      </t:Event>
      <t:Event id="{73320A47-695C-4B2B-A77F-97B80E10927E}" time="2022-02-21T11:35:52.606Z">
        <t:Attribution userId="S::sarah.hughes@swansea.gov.uk::f7fb378d-3050-4319-aba6-b6c6ad81bcd8" userProvider="AD" userName="Sarah Hughes"/>
        <t:Anchor>
          <t:Comment id="1027563410"/>
        </t:Anchor>
        <t:Assign userId="S::Mike.Jones@swansea.gov.uk::f92f7730-0a0b-4c5d-a240-aa78b687940f" userProvider="AD" userName="Mike Jones (Information Officer)"/>
      </t:Event>
      <t:Event id="{834B2FB2-959D-4845-B105-E775EC1D2730}" time="2022-02-21T11:35:52.606Z">
        <t:Attribution userId="S::sarah.hughes@swansea.gov.uk::f7fb378d-3050-4319-aba6-b6c6ad81bcd8" userProvider="AD" userName="Sarah Hughes"/>
        <t:Anchor>
          <t:Comment id="1027563410"/>
        </t:Anchor>
        <t:SetTitle title="@Mike Jones (Information Officer)"/>
      </t:Event>
    </t:History>
  </t:Task>
  <t:Task id="{C3EE16E9-D3A4-4EB6-8168-E8D2E017F5CD}">
    <t:Anchor>
      <t:Comment id="87739574"/>
    </t:Anchor>
    <t:History>
      <t:Event id="{81DD7B93-9920-458A-AC59-E4CCD273AE1B}" time="2022-02-21T11:36:23.949Z">
        <t:Attribution userId="S::sarah.hughes@swansea.gov.uk::f7fb378d-3050-4319-aba6-b6c6ad81bcd8" userProvider="AD" userName="Sarah Hughes"/>
        <t:Anchor>
          <t:Comment id="87739574"/>
        </t:Anchor>
        <t:Create/>
      </t:Event>
      <t:Event id="{D814D53B-A738-4F95-8663-A1D1FCC06633}" time="2022-02-21T11:36:23.949Z">
        <t:Attribution userId="S::sarah.hughes@swansea.gov.uk::f7fb378d-3050-4319-aba6-b6c6ad81bcd8" userProvider="AD" userName="Sarah Hughes"/>
        <t:Anchor>
          <t:Comment id="87739574"/>
        </t:Anchor>
        <t:Assign userId="S::Mike.Jones@swansea.gov.uk::f92f7730-0a0b-4c5d-a240-aa78b687940f" userProvider="AD" userName="Mike Jones (Information Officer)"/>
      </t:Event>
      <t:Event id="{481D9295-CD11-49F5-B31B-199BEF88DCB5}" time="2022-02-21T11:36:23.949Z">
        <t:Attribution userId="S::sarah.hughes@swansea.gov.uk::f7fb378d-3050-4319-aba6-b6c6ad81bcd8" userProvider="AD" userName="Sarah Hughes"/>
        <t:Anchor>
          <t:Comment id="87739574"/>
        </t:Anchor>
        <t:SetTitle title="@Mike Jones (Information Officer) is it worth adding CACI Impulse now?"/>
      </t:Event>
    </t:History>
  </t:Task>
  <t:Task id="{0D153238-2ED1-4505-BB33-63D7818D2619}">
    <t:Anchor>
      <t:Comment id="1693179519"/>
    </t:Anchor>
    <t:History>
      <t:Event id="{F22C2821-0E12-4A5E-8E78-6563DC6E7955}" time="2022-02-21T11:36:56.018Z">
        <t:Attribution userId="S::sarah.hughes@swansea.gov.uk::f7fb378d-3050-4319-aba6-b6c6ad81bcd8" userProvider="AD" userName="Sarah Hughes"/>
        <t:Anchor>
          <t:Comment id="1693179519"/>
        </t:Anchor>
        <t:Create/>
      </t:Event>
      <t:Event id="{A1EE8B82-2749-4643-949A-3B814394DD98}" time="2022-02-21T11:36:56.018Z">
        <t:Attribution userId="S::sarah.hughes@swansea.gov.uk::f7fb378d-3050-4319-aba6-b6c6ad81bcd8" userProvider="AD" userName="Sarah Hughes"/>
        <t:Anchor>
          <t:Comment id="1693179519"/>
        </t:Anchor>
        <t:Assign userId="S::Helen.Howells@swansea.gov.uk::ab39ec40-be35-40e2-a8f4-586284bd7a3d" userProvider="AD" userName="Helen Howells"/>
      </t:Event>
      <t:Event id="{A81B4541-8D54-41D6-A152-07C3601B6625}" time="2022-02-21T11:36:56.018Z">
        <t:Attribution userId="S::sarah.hughes@swansea.gov.uk::f7fb378d-3050-4319-aba6-b6c6ad81bcd8" userProvider="AD" userName="Sarah Hughes"/>
        <t:Anchor>
          <t:Comment id="1693179519"/>
        </t:Anchor>
        <t:SetTitle title="@Helen Howells"/>
      </t:Event>
    </t:History>
  </t:Task>
  <t:Task id="{E7AC62F9-4AF9-41A4-9D13-58AC4ECDF3C2}">
    <t:Anchor>
      <t:Comment id="1541990162"/>
    </t:Anchor>
    <t:History>
      <t:Event id="{14BABE02-5CFB-42D5-AB8B-A01F547B7F14}" time="2022-02-21T11:37:10.529Z">
        <t:Attribution userId="S::sarah.hughes@swansea.gov.uk::f7fb378d-3050-4319-aba6-b6c6ad81bcd8" userProvider="AD" userName="Sarah Hughes"/>
        <t:Anchor>
          <t:Comment id="1541990162"/>
        </t:Anchor>
        <t:Create/>
      </t:Event>
      <t:Event id="{F05716CF-7FE5-4D2A-97E6-0F89F24D9B95}" time="2022-02-21T11:37:10.529Z">
        <t:Attribution userId="S::sarah.hughes@swansea.gov.uk::f7fb378d-3050-4319-aba6-b6c6ad81bcd8" userProvider="AD" userName="Sarah Hughes"/>
        <t:Anchor>
          <t:Comment id="1541990162"/>
        </t:Anchor>
        <t:Assign userId="S::Damien.Beech@swansea.gov.uk::5ca9a80b-9bb6-4872-81d2-17ceee38cac2" userProvider="AD" userName="Damien Beech"/>
      </t:Event>
      <t:Event id="{948CBA76-29AF-4250-BF4C-6880B12E4E99}" time="2022-02-21T11:37:10.529Z">
        <t:Attribution userId="S::sarah.hughes@swansea.gov.uk::f7fb378d-3050-4319-aba6-b6c6ad81bcd8" userProvider="AD" userName="Sarah Hughes"/>
        <t:Anchor>
          <t:Comment id="1541990162"/>
        </t:Anchor>
        <t:SetTitle title="@Damien Beech"/>
      </t:Event>
      <t:Event id="{3D7C5BAE-7AF8-45E5-A1D6-C97E187C84BF}" time="2022-02-21T11:49:09.374Z">
        <t:Attribution userId="S::damien.beech@swansea.gov.uk::5ca9a80b-9bb6-4872-81d2-17ceee38cac2" userProvider="AD" userName="Damien Beech"/>
        <t:Progress percentComplete="100"/>
      </t:Event>
    </t:History>
  </t:Task>
  <t:Task id="{624570D6-12E5-426C-A418-B41E000D77D4}">
    <t:Anchor>
      <t:Comment id="1380438836"/>
    </t:Anchor>
    <t:History>
      <t:Event id="{27DE5640-0FCC-4E7A-9386-F665C0F5FB7F}" time="2022-02-21T11:37:47.559Z">
        <t:Attribution userId="S::sarah.hughes@swansea.gov.uk::f7fb378d-3050-4319-aba6-b6c6ad81bcd8" userProvider="AD" userName="Sarah Hughes"/>
        <t:Anchor>
          <t:Comment id="1380438836"/>
        </t:Anchor>
        <t:Create/>
      </t:Event>
      <t:Event id="{5F2EC99C-7058-4807-AB70-0C32732B7FA9}" time="2022-02-21T11:37:47.559Z">
        <t:Attribution userId="S::sarah.hughes@swansea.gov.uk::f7fb378d-3050-4319-aba6-b6c6ad81bcd8" userProvider="AD" userName="Sarah Hughes"/>
        <t:Anchor>
          <t:Comment id="1380438836"/>
        </t:Anchor>
        <t:Assign userId="S::Alison.Lane2@swansea.gov.uk::97af2b01-9cf9-4b81-803e-13262f3abaf4" userProvider="AD" userName="Alison Lane"/>
      </t:Event>
      <t:Event id="{F4C7E572-D568-4891-B59F-657A9DF3E2EB}" time="2022-02-21T11:37:47.559Z">
        <t:Attribution userId="S::sarah.hughes@swansea.gov.uk::f7fb378d-3050-4319-aba6-b6c6ad81bcd8" userProvider="AD" userName="Sarah Hughes"/>
        <t:Anchor>
          <t:Comment id="1380438836"/>
        </t:Anchor>
        <t:SetTitle title="@Alison Lane Recently updated but worth a check."/>
      </t:Event>
      <t:Event id="{E998DBDE-EFC8-4F8D-8139-1A8C1F10F14A}" time="2022-04-08T14:27:08.729Z">
        <t:Attribution userId="S::sarah.hughes@swansea.gov.uk::f7fb378d-3050-4319-aba6-b6c6ad81bcd8" userProvider="AD" userName="Sarah Hughes"/>
        <t:Progress percentComplete="100"/>
      </t:Event>
    </t:History>
  </t:Task>
  <t:Task id="{C9BB1EA1-85F8-45DC-8042-31C400D00830}">
    <t:Anchor>
      <t:Comment id="638393898"/>
    </t:Anchor>
    <t:History>
      <t:Event id="{DB62D11C-5326-46BB-A7D9-C3ED5962600A}" time="2022-05-03T08:20:04.167Z">
        <t:Attribution userId="S::sarah.hughes@swansea.gov.uk::f7fb378d-3050-4319-aba6-b6c6ad81bcd8" userProvider="AD" userName="Sarah Hughes"/>
        <t:Anchor>
          <t:Comment id="123902704"/>
        </t:Anchor>
        <t:Create/>
      </t:Event>
      <t:Event id="{E8A0A579-3034-43FE-870E-AB8CABE0E977}" time="2022-05-03T08:20:04.167Z">
        <t:Attribution userId="S::sarah.hughes@swansea.gov.uk::f7fb378d-3050-4319-aba6-b6c6ad81bcd8" userProvider="AD" userName="Sarah Hughes"/>
        <t:Anchor>
          <t:Comment id="123902704"/>
        </t:Anchor>
        <t:Assign userId="S::Alison.Lane2@swansea.gov.uk::97af2b01-9cf9-4b81-803e-13262f3abaf4" userProvider="AD" userName="Alison Lane"/>
      </t:Event>
      <t:Event id="{82F25CF8-D298-4EC9-9A41-C15A64B9F200}" time="2022-05-03T08:20:04.167Z">
        <t:Attribution userId="S::sarah.hughes@swansea.gov.uk::f7fb378d-3050-4319-aba6-b6c6ad81bcd8" userProvider="AD" userName="Sarah Hughes"/>
        <t:Anchor>
          <t:Comment id="123902704"/>
        </t:Anchor>
        <t:SetTitle title="@Alison Lane"/>
      </t:Event>
    </t:History>
  </t:Task>
  <t:Task id="{B75EE386-D3DC-4155-BCB7-5E4CBE9B09DE}">
    <t:Anchor>
      <t:Comment id="1615324261"/>
    </t:Anchor>
    <t:History>
      <t:Event id="{CAA6F3BD-C3C7-440A-B708-66559992A7E6}" time="2022-02-21T11:38:09.188Z">
        <t:Attribution userId="S::sarah.hughes@swansea.gov.uk::f7fb378d-3050-4319-aba6-b6c6ad81bcd8" userProvider="AD" userName="Sarah Hughes"/>
        <t:Anchor>
          <t:Comment id="1615324261"/>
        </t:Anchor>
        <t:Create/>
      </t:Event>
      <t:Event id="{A3EF605E-A331-40DD-986B-509D23DF038C}" time="2022-02-21T11:38:09.188Z">
        <t:Attribution userId="S::sarah.hughes@swansea.gov.uk::f7fb378d-3050-4319-aba6-b6c6ad81bcd8" userProvider="AD" userName="Sarah Hughes"/>
        <t:Anchor>
          <t:Comment id="1615324261"/>
        </t:Anchor>
        <t:Assign userId="S::Helen.Howells@swansea.gov.uk::ab39ec40-be35-40e2-a8f4-586284bd7a3d" userProvider="AD" userName="Helen Howells"/>
      </t:Event>
      <t:Event id="{2E4FD1EF-BC8B-4773-960B-E62004C4D21D}" time="2022-02-21T11:38:09.188Z">
        <t:Attribution userId="S::sarah.hughes@swansea.gov.uk::f7fb378d-3050-4319-aba6-b6c6ad81bcd8" userProvider="AD" userName="Sarah Hughes"/>
        <t:Anchor>
          <t:Comment id="1615324261"/>
        </t:Anchor>
        <t:SetTitle title="@Helen Howells"/>
      </t:Event>
    </t:History>
  </t:Task>
  <t:Task id="{5648D44C-BF69-40F6-B594-5274F7731A45}">
    <t:Anchor>
      <t:Comment id="1476872757"/>
    </t:Anchor>
    <t:History>
      <t:Event id="{FA9BF172-4628-4A00-8732-6D25B23AF9BB}" time="2022-02-21T11:39:53.673Z">
        <t:Attribution userId="S::sarah.hughes@swansea.gov.uk::f7fb378d-3050-4319-aba6-b6c6ad81bcd8" userProvider="AD" userName="Sarah Hughes"/>
        <t:Anchor>
          <t:Comment id="1476872757"/>
        </t:Anchor>
        <t:Create/>
      </t:Event>
      <t:Event id="{762100C9-EEEB-4789-B23B-AD14A362CA21}" time="2022-02-21T11:39:53.673Z">
        <t:Attribution userId="S::sarah.hughes@swansea.gov.uk::f7fb378d-3050-4319-aba6-b6c6ad81bcd8" userProvider="AD" userName="Sarah Hughes"/>
        <t:Anchor>
          <t:Comment id="1476872757"/>
        </t:Anchor>
        <t:Assign userId="S::Mike.Jones@swansea.gov.uk::f92f7730-0a0b-4c5d-a240-aa78b687940f" userProvider="AD" userName="Mike Jones (Information Officer)"/>
      </t:Event>
      <t:Event id="{B07D3E3E-EAC2-4210-BCA5-0FD5AC8AA738}" time="2022-02-21T11:39:53.673Z">
        <t:Attribution userId="S::sarah.hughes@swansea.gov.uk::f7fb378d-3050-4319-aba6-b6c6ad81bcd8" userProvider="AD" userName="Sarah Hughes"/>
        <t:Anchor>
          <t:Comment id="1476872757"/>
        </t:Anchor>
        <t:SetTitle title="@Mike Jones (Information Officer)"/>
      </t:Event>
    </t:History>
  </t:Task>
  <t:Task id="{D919825D-65CA-45BF-A37D-79EB1DA9C81D}">
    <t:Anchor>
      <t:Comment id="1995261627"/>
    </t:Anchor>
    <t:History>
      <t:Event id="{111806EA-809E-415F-9A44-7D529C1DD9AE}" time="2022-02-21T11:38:45.326Z">
        <t:Attribution userId="S::sarah.hughes@swansea.gov.uk::f7fb378d-3050-4319-aba6-b6c6ad81bcd8" userProvider="AD" userName="Sarah Hughes"/>
        <t:Anchor>
          <t:Comment id="1995261627"/>
        </t:Anchor>
        <t:Create/>
      </t:Event>
      <t:Event id="{39D7CEC8-2E30-414C-9E5F-170DC32F591B}" time="2022-02-21T11:38:45.326Z">
        <t:Attribution userId="S::sarah.hughes@swansea.gov.uk::f7fb378d-3050-4319-aba6-b6c6ad81bcd8" userProvider="AD" userName="Sarah Hughes"/>
        <t:Anchor>
          <t:Comment id="1995261627"/>
        </t:Anchor>
        <t:Assign userId="S::Helen.Howells@swansea.gov.uk::ab39ec40-be35-40e2-a8f4-586284bd7a3d" userProvider="AD" userName="Helen Howells"/>
      </t:Event>
      <t:Event id="{8853F463-95AF-4EB0-9169-23726ED614ED}" time="2022-02-21T11:38:45.326Z">
        <t:Attribution userId="S::sarah.hughes@swansea.gov.uk::f7fb378d-3050-4319-aba6-b6c6ad81bcd8" userProvider="AD" userName="Sarah Hughes"/>
        <t:Anchor>
          <t:Comment id="1995261627"/>
        </t:Anchor>
        <t:SetTitle title="@Helen Howells"/>
      </t:Event>
    </t:History>
  </t:Task>
  <t:Task id="{71A25753-FC04-4912-B779-8AD69EB7BFC0}">
    <t:Anchor>
      <t:Comment id="448115996"/>
    </t:Anchor>
    <t:History>
      <t:Event id="{97B3BC71-F88E-4E59-9AF6-A9781BF3B33B}" time="2022-02-21T11:39:03.358Z">
        <t:Attribution userId="S::sarah.hughes@swansea.gov.uk::f7fb378d-3050-4319-aba6-b6c6ad81bcd8" userProvider="AD" userName="Sarah Hughes"/>
        <t:Anchor>
          <t:Comment id="448115996"/>
        </t:Anchor>
        <t:Create/>
      </t:Event>
      <t:Event id="{848B496C-8F36-4640-8ED5-64BF293490F5}" time="2022-02-21T11:39:03.358Z">
        <t:Attribution userId="S::sarah.hughes@swansea.gov.uk::f7fb378d-3050-4319-aba6-b6c6ad81bcd8" userProvider="AD" userName="Sarah Hughes"/>
        <t:Anchor>
          <t:Comment id="448115996"/>
        </t:Anchor>
        <t:Assign userId="S::Helen.Howells@swansea.gov.uk::ab39ec40-be35-40e2-a8f4-586284bd7a3d" userProvider="AD" userName="Helen Howells"/>
      </t:Event>
      <t:Event id="{0D0268E3-88D2-4228-99C0-74B53927FE2C}" time="2022-02-21T11:39:03.358Z">
        <t:Attribution userId="S::sarah.hughes@swansea.gov.uk::f7fb378d-3050-4319-aba6-b6c6ad81bcd8" userProvider="AD" userName="Sarah Hughes"/>
        <t:Anchor>
          <t:Comment id="448115996"/>
        </t:Anchor>
        <t:SetTitle title="@Helen Howells"/>
      </t:Event>
    </t:History>
  </t:Task>
  <t:Task id="{F1D240E0-EC98-47CE-BB57-8FC7D4F3A1F3}">
    <t:Anchor>
      <t:Comment id="1762577465"/>
    </t:Anchor>
    <t:History>
      <t:Event id="{E3F0F430-3F01-4244-ADFE-CB764946F6E0}" time="2022-02-21T11:39:16.571Z">
        <t:Attribution userId="S::sarah.hughes@swansea.gov.uk::f7fb378d-3050-4319-aba6-b6c6ad81bcd8" userProvider="AD" userName="Sarah Hughes"/>
        <t:Anchor>
          <t:Comment id="1762577465"/>
        </t:Anchor>
        <t:Create/>
      </t:Event>
      <t:Event id="{18327691-F663-4D0E-862F-19DC56309B97}" time="2022-02-21T11:39:16.571Z">
        <t:Attribution userId="S::sarah.hughes@swansea.gov.uk::f7fb378d-3050-4319-aba6-b6c6ad81bcd8" userProvider="AD" userName="Sarah Hughes"/>
        <t:Anchor>
          <t:Comment id="1762577465"/>
        </t:Anchor>
        <t:Assign userId="S::Louise.Herbert-Evans@swansea.gov.uk::d1ac4a88-79cb-447d-b5ca-b557d8d491c6" userProvider="AD" userName="Louise Herbert-Evans"/>
      </t:Event>
      <t:Event id="{44B29BBE-320C-4442-8E7E-748734858DE3}" time="2022-02-21T11:39:16.571Z">
        <t:Attribution userId="S::sarah.hughes@swansea.gov.uk::f7fb378d-3050-4319-aba6-b6c6ad81bcd8" userProvider="AD" userName="Sarah Hughes"/>
        <t:Anchor>
          <t:Comment id="1762577465"/>
        </t:Anchor>
        <t:SetTitle title="@Louise Herbert-Evans"/>
      </t:Event>
    </t:History>
  </t:Task>
  <t:Task id="{6756FCC6-AE28-4408-9161-6B0D253B6A88}">
    <t:Anchor>
      <t:Comment id="2016837173"/>
    </t:Anchor>
    <t:History>
      <t:Event id="{E82148FD-B90A-4365-B739-2B8F2A963C9C}" time="2022-02-21T11:39:40.207Z">
        <t:Attribution userId="S::sarah.hughes@swansea.gov.uk::f7fb378d-3050-4319-aba6-b6c6ad81bcd8" userProvider="AD" userName="Sarah Hughes"/>
        <t:Anchor>
          <t:Comment id="2016837173"/>
        </t:Anchor>
        <t:Create/>
      </t:Event>
      <t:Event id="{D36D1BFB-698D-40C0-9960-F868BF86568F}" time="2022-02-21T11:39:40.207Z">
        <t:Attribution userId="S::sarah.hughes@swansea.gov.uk::f7fb378d-3050-4319-aba6-b6c6ad81bcd8" userProvider="AD" userName="Sarah Hughes"/>
        <t:Anchor>
          <t:Comment id="2016837173"/>
        </t:Anchor>
        <t:Assign userId="S::Louise.Herbert-Evans@swansea.gov.uk::d1ac4a88-79cb-447d-b5ca-b557d8d491c6" userProvider="AD" userName="Louise Herbert-Evans"/>
      </t:Event>
      <t:Event id="{A7AF4F8C-24A5-45BF-AD9D-A3507ED4310B}" time="2022-02-21T11:39:40.207Z">
        <t:Attribution userId="S::sarah.hughes@swansea.gov.uk::f7fb378d-3050-4319-aba6-b6c6ad81bcd8" userProvider="AD" userName="Sarah Hughes"/>
        <t:Anchor>
          <t:Comment id="2016837173"/>
        </t:Anchor>
        <t:SetTitle title="@Louise Herbert-Evans I think you checked this with H&amp;S last year?"/>
      </t:Event>
      <t:Event id="{DAD5CB1E-099C-404C-A8CF-72DB6D43EC01}" time="2022-02-21T15:41:30.068Z">
        <t:Attribution userId="S::louise.herbert-evans@swansea.gov.uk::d1ac4a88-79cb-447d-b5ca-b557d8d491c6" userProvider="AD" userName="Louise Herbert-Evans"/>
        <t:Anchor>
          <t:Comment id="295120896"/>
        </t:Anchor>
        <t:UnassignAll/>
      </t:Event>
      <t:Event id="{BD76CF4F-5F15-4EE3-A29F-0ED00D5B6B77}" time="2022-02-21T15:41:30.068Z">
        <t:Attribution userId="S::louise.herbert-evans@swansea.gov.uk::d1ac4a88-79cb-447d-b5ca-b557d8d491c6" userProvider="AD" userName="Louise Herbert-Evans"/>
        <t:Anchor>
          <t:Comment id="295120896"/>
        </t:Anchor>
        <t:Assign userId="S::sarah.hughes@swansea.gov.uk::f7fb378d-3050-4319-aba6-b6c6ad81bcd8" userProvider="AD" userName="Hughes, Sarah"/>
      </t:Event>
    </t:History>
  </t:Task>
  <t:Task id="{C4DABB64-3CC1-4AA5-B5D5-0C3697A5F586}">
    <t:Anchor>
      <t:Comment id="1057328022"/>
    </t:Anchor>
    <t:History>
      <t:Event id="{43426B1D-74D3-46DD-9799-158560675FBF}" time="2022-02-21T11:40:12.243Z">
        <t:Attribution userId="S::sarah.hughes@swansea.gov.uk::f7fb378d-3050-4319-aba6-b6c6ad81bcd8" userProvider="AD" userName="Sarah Hughes"/>
        <t:Anchor>
          <t:Comment id="1057328022"/>
        </t:Anchor>
        <t:Create/>
      </t:Event>
      <t:Event id="{8FFDEFAD-21D4-4384-AD94-27B682CE6FD1}" time="2022-02-21T11:40:12.243Z">
        <t:Attribution userId="S::sarah.hughes@swansea.gov.uk::f7fb378d-3050-4319-aba6-b6c6ad81bcd8" userProvider="AD" userName="Sarah Hughes"/>
        <t:Anchor>
          <t:Comment id="1057328022"/>
        </t:Anchor>
        <t:Assign userId="S::Rhodri.Jones@swansea.gov.uk::655a6b60-9ffa-4e9c-a36e-979e4ee1b168" userProvider="AD" userName="Rhodri Jones"/>
      </t:Event>
      <t:Event id="{93AA8CF5-8134-440F-93AD-31869B2837FF}" time="2022-02-21T11:40:12.243Z">
        <t:Attribution userId="S::sarah.hughes@swansea.gov.uk::f7fb378d-3050-4319-aba6-b6c6ad81bcd8" userProvider="AD" userName="Sarah Hughes"/>
        <t:Anchor>
          <t:Comment id="1057328022"/>
        </t:Anchor>
        <t:SetTitle title="@Rhodri Jones"/>
      </t:Event>
      <t:Event id="{9CEA902A-625D-4152-AB0F-98BF23DA5A9E}" time="2022-02-21T13:40:28.8Z">
        <t:Attribution userId="S::rhodri.jones@swansea.gov.uk::655a6b60-9ffa-4e9c-a36e-979e4ee1b168" userProvider="AD" userName="Rhodri Jones"/>
        <t:Progress percentComplete="100"/>
      </t:Event>
    </t:History>
  </t:Task>
  <t:Task id="{B9AABB56-D839-4D1F-91B6-A1ECE90BEC42}">
    <t:Anchor>
      <t:Comment id="1069418124"/>
    </t:Anchor>
    <t:History>
      <t:Event id="{9E84313C-8707-4DD5-A0E9-3B4353E8AFB4}" time="2022-02-21T11:40:32.236Z">
        <t:Attribution userId="S::sarah.hughes@swansea.gov.uk::f7fb378d-3050-4319-aba6-b6c6ad81bcd8" userProvider="AD" userName="Sarah Hughes"/>
        <t:Anchor>
          <t:Comment id="1069418124"/>
        </t:Anchor>
        <t:Create/>
      </t:Event>
      <t:Event id="{E72ADA27-4708-49B5-9185-86A502B7F43F}" time="2022-02-21T11:40:32.236Z">
        <t:Attribution userId="S::sarah.hughes@swansea.gov.uk::f7fb378d-3050-4319-aba6-b6c6ad81bcd8" userProvider="AD" userName="Sarah Hughes"/>
        <t:Anchor>
          <t:Comment id="1069418124"/>
        </t:Anchor>
        <t:Assign userId="S::Rhodri.Jones@swansea.gov.uk::655a6b60-9ffa-4e9c-a36e-979e4ee1b168" userProvider="AD" userName="Rhodri Jones"/>
      </t:Event>
      <t:Event id="{26F71660-2652-4EEB-86D4-3C56DA257289}" time="2022-02-21T11:40:32.236Z">
        <t:Attribution userId="S::sarah.hughes@swansea.gov.uk::f7fb378d-3050-4319-aba6-b6c6ad81bcd8" userProvider="AD" userName="Sarah Hughes"/>
        <t:Anchor>
          <t:Comment id="1069418124"/>
        </t:Anchor>
        <t:SetTitle title="@Rhodri Jones"/>
      </t:Event>
      <t:Event id="{CA669BFA-84F0-4EC5-BC67-3AFDA44A9704}" time="2022-02-21T13:42:39.533Z">
        <t:Attribution userId="S::rhodri.jones@swansea.gov.uk::655a6b60-9ffa-4e9c-a36e-979e4ee1b168" userProvider="AD" userName="Rhodri Jones"/>
        <t:Progress percentComplete="100"/>
      </t:Event>
    </t:History>
  </t:Task>
  <t:Task id="{0714533D-3F29-4E28-8CFF-5B2F5C21FE6E}">
    <t:Anchor>
      <t:Comment id="2023296404"/>
    </t:Anchor>
    <t:History>
      <t:Event id="{5B2EBAFE-EFCE-45EC-9354-AF6E1ADCD31D}" time="2022-02-21T11:41:28.528Z">
        <t:Attribution userId="S::sarah.hughes@swansea.gov.uk::f7fb378d-3050-4319-aba6-b6c6ad81bcd8" userProvider="AD" userName="Sarah Hughes"/>
        <t:Anchor>
          <t:Comment id="2023296404"/>
        </t:Anchor>
        <t:Create/>
      </t:Event>
      <t:Event id="{91905750-BE1F-4E28-BBC7-8C36C8BAA5E1}" time="2022-02-21T11:41:28.528Z">
        <t:Attribution userId="S::sarah.hughes@swansea.gov.uk::f7fb378d-3050-4319-aba6-b6c6ad81bcd8" userProvider="AD" userName="Sarah Hughes"/>
        <t:Anchor>
          <t:Comment id="2023296404"/>
        </t:Anchor>
        <t:Assign userId="S::Helen.Howells@swansea.gov.uk::ab39ec40-be35-40e2-a8f4-586284bd7a3d" userProvider="AD" userName="Helen Howells"/>
      </t:Event>
      <t:Event id="{FAAC9C16-ADD6-4640-B385-B8B25A086B30}" time="2022-02-21T11:41:28.528Z">
        <t:Attribution userId="S::sarah.hughes@swansea.gov.uk::f7fb378d-3050-4319-aba6-b6c6ad81bcd8" userProvider="AD" userName="Sarah Hughes"/>
        <t:Anchor>
          <t:Comment id="2023296404"/>
        </t:Anchor>
        <t:SetTitle title="Location of these docs @Helen Howells"/>
      </t:Event>
    </t:History>
  </t:Task>
  <t:Task id="{55125787-4405-41A4-96EE-7B3391FCF11D}">
    <t:Anchor>
      <t:Comment id="638393897"/>
    </t:Anchor>
    <t:History>
      <t:Event id="{0224AE8A-6982-433F-9A5C-B195447DED05}" time="2022-05-03T08:19:37.117Z">
        <t:Attribution userId="S::sarah.hughes@swansea.gov.uk::f7fb378d-3050-4319-aba6-b6c6ad81bcd8" userProvider="AD" userName="Sarah Hughes"/>
        <t:Anchor>
          <t:Comment id="1567038902"/>
        </t:Anchor>
        <t:Create/>
      </t:Event>
      <t:Event id="{8F7EF662-9377-4FB3-82CD-7CF166D9C9D5}" time="2022-05-03T08:19:37.117Z">
        <t:Attribution userId="S::sarah.hughes@swansea.gov.uk::f7fb378d-3050-4319-aba6-b6c6ad81bcd8" userProvider="AD" userName="Sarah Hughes"/>
        <t:Anchor>
          <t:Comment id="1567038902"/>
        </t:Anchor>
        <t:Assign userId="S::Alison.Lane2@swansea.gov.uk::97af2b01-9cf9-4b81-803e-13262f3abaf4" userProvider="AD" userName="Alison Lane"/>
      </t:Event>
      <t:Event id="{5CF76FF4-F848-40B9-9790-432B242551B1}" time="2022-05-03T08:19:37.117Z">
        <t:Attribution userId="S::sarah.hughes@swansea.gov.uk::f7fb378d-3050-4319-aba6-b6c6ad81bcd8" userProvider="AD" userName="Sarah Hughes"/>
        <t:Anchor>
          <t:Comment id="1567038902"/>
        </t:Anchor>
        <t:SetTitle title="@Alison Lane"/>
      </t:Event>
    </t:History>
  </t:Task>
  <t:Task id="{E324AB06-968D-48C1-A929-38BFA1AA4139}">
    <t:Anchor>
      <t:Comment id="1061050806"/>
    </t:Anchor>
    <t:History>
      <t:Event id="{3D9B9ECA-0349-451B-9FC5-A2229280356A}" time="2022-02-21T15:14:09.417Z">
        <t:Attribution userId="S::louise.herbert-evans@swansea.gov.uk::d1ac4a88-79cb-447d-b5ca-b557d8d491c6" userProvider="AD" userName="Louise Herbert-Evans"/>
        <t:Anchor>
          <t:Comment id="1061050806"/>
        </t:Anchor>
        <t:Create/>
      </t:Event>
      <t:Event id="{FB5002CC-4A03-42E9-B234-EB383553E0C6}" time="2022-02-21T15:14:09.417Z">
        <t:Attribution userId="S::louise.herbert-evans@swansea.gov.uk::d1ac4a88-79cb-447d-b5ca-b557d8d491c6" userProvider="AD" userName="Louise Herbert-Evans"/>
        <t:Anchor>
          <t:Comment id="1061050806"/>
        </t:Anchor>
        <t:Assign userId="S::sarah.hughes@swansea.gov.uk::f7fb378d-3050-4319-aba6-b6c6ad81bcd8" userProvider="AD" userName="Hughes, Sarah"/>
      </t:Event>
      <t:Event id="{7B58D954-2859-4ABA-A553-21A160D904F2}" time="2022-02-21T15:14:09.417Z">
        <t:Attribution userId="S::louise.herbert-evans@swansea.gov.uk::d1ac4a88-79cb-447d-b5ca-b557d8d491c6" userProvider="AD" userName="Louise Herbert-Evans"/>
        <t:Anchor>
          <t:Comment id="1061050806"/>
        </t:Anchor>
        <t:SetTitle title="@Hughes, Sarah I'm not sure if I have inserted the link correctly?"/>
      </t:Event>
    </t:History>
  </t:Task>
  <t:Task id="{E5C3104A-4463-4B2A-9ACD-EAE98E385202}">
    <t:Anchor>
      <t:Comment id="638393900"/>
    </t:Anchor>
    <t:History>
      <t:Event id="{046950C8-A759-48EB-AF65-BFA55901184A}" time="2022-04-28T12:03:25.46Z">
        <t:Attribution userId="S::sarah.hughes@swansea.gov.uk::f7fb378d-3050-4319-aba6-b6c6ad81bcd8" userProvider="AD" userName="Sarah Hughes"/>
        <t:Anchor>
          <t:Comment id="722944340"/>
        </t:Anchor>
        <t:Create/>
      </t:Event>
      <t:Event id="{93065615-7D0E-4242-AA08-BD0B5D38D125}" time="2022-04-28T12:03:25.46Z">
        <t:Attribution userId="S::sarah.hughes@swansea.gov.uk::f7fb378d-3050-4319-aba6-b6c6ad81bcd8" userProvider="AD" userName="Sarah Hughes"/>
        <t:Anchor>
          <t:Comment id="722944340"/>
        </t:Anchor>
        <t:Assign userId="S::Louise.Herbert-Evans@swansea.gov.uk::d1ac4a88-79cb-447d-b5ca-b557d8d491c6" userProvider="AD" userName="Louise Herbert-Evans"/>
      </t:Event>
      <t:Event id="{9B722617-EFB1-435D-B160-9E012BAD6694}" time="2022-04-28T12:03:25.46Z">
        <t:Attribution userId="S::sarah.hughes@swansea.gov.uk::f7fb378d-3050-4319-aba6-b6c6ad81bcd8" userProvider="AD" userName="Sarah Hughes"/>
        <t:Anchor>
          <t:Comment id="722944340"/>
        </t:Anchor>
        <t:SetTitle title="@Louise Herbert-Evans please can you confirm?"/>
      </t:Event>
    </t:History>
  </t:Task>
  <t:Task id="{D07CB28F-4AF3-43A2-9D03-4575263DF4B9}">
    <t:Anchor>
      <t:Comment id="635367861"/>
    </t:Anchor>
    <t:History>
      <t:Event id="{556CDC7C-9CBE-4103-B862-C809450CB6A5}" time="2022-04-28T12:03:42.326Z">
        <t:Attribution userId="S::sarah.hughes@swansea.gov.uk::f7fb378d-3050-4319-aba6-b6c6ad81bcd8" userProvider="AD" userName="Sarah Hughes"/>
        <t:Anchor>
          <t:Comment id="163747479"/>
        </t:Anchor>
        <t:Create/>
      </t:Event>
      <t:Event id="{2F335370-3B3F-4755-A9D5-3ED67C571CD5}" time="2022-04-28T12:03:42.326Z">
        <t:Attribution userId="S::sarah.hughes@swansea.gov.uk::f7fb378d-3050-4319-aba6-b6c6ad81bcd8" userProvider="AD" userName="Sarah Hughes"/>
        <t:Anchor>
          <t:Comment id="163747479"/>
        </t:Anchor>
        <t:Assign userId="S::Kelly.Small@swansea.gov.uk::788c90a1-51ee-475f-961b-78fa3df55076" userProvider="AD" userName="Kelly Small"/>
      </t:Event>
      <t:Event id="{6196CC20-BCA1-4CD2-AE81-B03426F2019C}" time="2022-04-28T12:03:42.326Z">
        <t:Attribution userId="S::sarah.hughes@swansea.gov.uk::f7fb378d-3050-4319-aba6-b6c6ad81bcd8" userProvider="AD" userName="Sarah Hughes"/>
        <t:Anchor>
          <t:Comment id="163747479"/>
        </t:Anchor>
        <t:SetTitle title="@Kelly Small Please can you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4f10a8-045a-4ff4-8ba8-f92582185811" xsi:nil="true"/>
    <lcf76f155ced4ddcb4097134ff3c332f xmlns="01997578-e255-4406-bc65-6361ef795f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4" ma:contentTypeDescription="Create a new document." ma:contentTypeScope="" ma:versionID="cf4eab4407e719116a1b9da0f841ce79">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eca1cd09e04cf1b0765547bbc099e3d8"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2046-34ED-4AB3-A93C-AED4897246BD}">
  <ds:schemaRefs>
    <ds:schemaRef ds:uri="http://schemas.microsoft.com/sharepoint/v3/contenttype/forms"/>
  </ds:schemaRefs>
</ds:datastoreItem>
</file>

<file path=customXml/itemProps2.xml><?xml version="1.0" encoding="utf-8"?>
<ds:datastoreItem xmlns:ds="http://schemas.openxmlformats.org/officeDocument/2006/customXml" ds:itemID="{2399B492-8788-4693-B284-088F5B658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2E081-49F6-4E0C-BB11-26E5AA4198A4}"/>
</file>

<file path=customXml/itemProps4.xml><?xml version="1.0" encoding="utf-8"?>
<ds:datastoreItem xmlns:ds="http://schemas.openxmlformats.org/officeDocument/2006/customXml" ds:itemID="{A47D8F53-3F62-4763-8DEE-012DD83B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6524</Words>
  <Characters>37189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43626</CharactersWithSpaces>
  <SharedDoc>false</SharedDoc>
  <HLinks>
    <vt:vector size="396" baseType="variant">
      <vt:variant>
        <vt:i4>393279</vt:i4>
      </vt:variant>
      <vt:variant>
        <vt:i4>195</vt:i4>
      </vt:variant>
      <vt:variant>
        <vt:i4>0</vt:i4>
      </vt:variant>
      <vt:variant>
        <vt:i4>5</vt:i4>
      </vt:variant>
      <vt:variant>
        <vt:lpwstr>mailto:kelly.small@swansea.gov.uk</vt:lpwstr>
      </vt:variant>
      <vt:variant>
        <vt:lpwstr/>
      </vt:variant>
      <vt:variant>
        <vt:i4>1114172</vt:i4>
      </vt:variant>
      <vt:variant>
        <vt:i4>192</vt:i4>
      </vt:variant>
      <vt:variant>
        <vt:i4>0</vt:i4>
      </vt:variant>
      <vt:variant>
        <vt:i4>5</vt:i4>
      </vt:variant>
      <vt:variant>
        <vt:lpwstr>mailto:rhodri.jones@swansea.gov.uk</vt:lpwstr>
      </vt:variant>
      <vt:variant>
        <vt:lpwstr/>
      </vt:variant>
      <vt:variant>
        <vt:i4>7864405</vt:i4>
      </vt:variant>
      <vt:variant>
        <vt:i4>189</vt:i4>
      </vt:variant>
      <vt:variant>
        <vt:i4>0</vt:i4>
      </vt:variant>
      <vt:variant>
        <vt:i4>5</vt:i4>
      </vt:variant>
      <vt:variant>
        <vt:lpwstr>mailto:mike.Jones@swansea.gov.uk</vt:lpwstr>
      </vt:variant>
      <vt:variant>
        <vt:lpwstr/>
      </vt:variant>
      <vt:variant>
        <vt:i4>8126530</vt:i4>
      </vt:variant>
      <vt:variant>
        <vt:i4>186</vt:i4>
      </vt:variant>
      <vt:variant>
        <vt:i4>0</vt:i4>
      </vt:variant>
      <vt:variant>
        <vt:i4>5</vt:i4>
      </vt:variant>
      <vt:variant>
        <vt:lpwstr>mailto:rob.lynch@swansea.gov.uk</vt:lpwstr>
      </vt:variant>
      <vt:variant>
        <vt:lpwstr/>
      </vt:variant>
      <vt:variant>
        <vt:i4>196727</vt:i4>
      </vt:variant>
      <vt:variant>
        <vt:i4>183</vt:i4>
      </vt:variant>
      <vt:variant>
        <vt:i4>0</vt:i4>
      </vt:variant>
      <vt:variant>
        <vt:i4>5</vt:i4>
      </vt:variant>
      <vt:variant>
        <vt:lpwstr>mailto:healthandsafety@swansea.gov.uk</vt:lpwstr>
      </vt:variant>
      <vt:variant>
        <vt:lpwstr/>
      </vt:variant>
      <vt:variant>
        <vt:i4>4980846</vt:i4>
      </vt:variant>
      <vt:variant>
        <vt:i4>180</vt:i4>
      </vt:variant>
      <vt:variant>
        <vt:i4>0</vt:i4>
      </vt:variant>
      <vt:variant>
        <vt:i4>5</vt:i4>
      </vt:variant>
      <vt:variant>
        <vt:lpwstr>mailto:elizabeth.baczkowski@swansea.gov.uk</vt:lpwstr>
      </vt:variant>
      <vt:variant>
        <vt:lpwstr/>
      </vt:variant>
      <vt:variant>
        <vt:i4>3932171</vt:i4>
      </vt:variant>
      <vt:variant>
        <vt:i4>177</vt:i4>
      </vt:variant>
      <vt:variant>
        <vt:i4>0</vt:i4>
      </vt:variant>
      <vt:variant>
        <vt:i4>5</vt:i4>
      </vt:variant>
      <vt:variant>
        <vt:lpwstr>mailto:Kevin.webb@swansea.gov.uk</vt:lpwstr>
      </vt:variant>
      <vt:variant>
        <vt:lpwstr/>
      </vt:variant>
      <vt:variant>
        <vt:i4>5701728</vt:i4>
      </vt:variant>
      <vt:variant>
        <vt:i4>174</vt:i4>
      </vt:variant>
      <vt:variant>
        <vt:i4>0</vt:i4>
      </vt:variant>
      <vt:variant>
        <vt:i4>5</vt:i4>
      </vt:variant>
      <vt:variant>
        <vt:lpwstr>mailto:Andrew.shaw@Swansea.gov.uk</vt:lpwstr>
      </vt:variant>
      <vt:variant>
        <vt:lpwstr/>
      </vt:variant>
      <vt:variant>
        <vt:i4>7077969</vt:i4>
      </vt:variant>
      <vt:variant>
        <vt:i4>171</vt:i4>
      </vt:variant>
      <vt:variant>
        <vt:i4>0</vt:i4>
      </vt:variant>
      <vt:variant>
        <vt:i4>5</vt:i4>
      </vt:variant>
      <vt:variant>
        <vt:lpwstr>mailto:Helen.howells@swansea.gov.uk</vt:lpwstr>
      </vt:variant>
      <vt:variant>
        <vt:lpwstr/>
      </vt:variant>
      <vt:variant>
        <vt:i4>4194365</vt:i4>
      </vt:variant>
      <vt:variant>
        <vt:i4>168</vt:i4>
      </vt:variant>
      <vt:variant>
        <vt:i4>0</vt:i4>
      </vt:variant>
      <vt:variant>
        <vt:i4>5</vt:i4>
      </vt:variant>
      <vt:variant>
        <vt:lpwstr>mailto:Julie.Rees2@swansea.gov.uk</vt:lpwstr>
      </vt:variant>
      <vt:variant>
        <vt:lpwstr/>
      </vt:variant>
      <vt:variant>
        <vt:i4>6488136</vt:i4>
      </vt:variant>
      <vt:variant>
        <vt:i4>165</vt:i4>
      </vt:variant>
      <vt:variant>
        <vt:i4>0</vt:i4>
      </vt:variant>
      <vt:variant>
        <vt:i4>5</vt:i4>
      </vt:variant>
      <vt:variant>
        <vt:lpwstr>mailto:Fraser.newbury@swansea.gov.uk</vt:lpwstr>
      </vt:variant>
      <vt:variant>
        <vt:lpwstr/>
      </vt:variant>
      <vt:variant>
        <vt:i4>1507439</vt:i4>
      </vt:variant>
      <vt:variant>
        <vt:i4>162</vt:i4>
      </vt:variant>
      <vt:variant>
        <vt:i4>0</vt:i4>
      </vt:variant>
      <vt:variant>
        <vt:i4>5</vt:i4>
      </vt:variant>
      <vt:variant>
        <vt:lpwstr>mailto:Alison.Lane2@swansea.gov.uk</vt:lpwstr>
      </vt:variant>
      <vt:variant>
        <vt:lpwstr/>
      </vt:variant>
      <vt:variant>
        <vt:i4>1966119</vt:i4>
      </vt:variant>
      <vt:variant>
        <vt:i4>159</vt:i4>
      </vt:variant>
      <vt:variant>
        <vt:i4>0</vt:i4>
      </vt:variant>
      <vt:variant>
        <vt:i4>5</vt:i4>
      </vt:variant>
      <vt:variant>
        <vt:lpwstr>mailto:Damien.Beech@swansea.gov.uk</vt:lpwstr>
      </vt:variant>
      <vt:variant>
        <vt:lpwstr/>
      </vt:variant>
      <vt:variant>
        <vt:i4>786533</vt:i4>
      </vt:variant>
      <vt:variant>
        <vt:i4>156</vt:i4>
      </vt:variant>
      <vt:variant>
        <vt:i4>0</vt:i4>
      </vt:variant>
      <vt:variant>
        <vt:i4>5</vt:i4>
      </vt:variant>
      <vt:variant>
        <vt:lpwstr>mailto:SchoolandEducationLegal@swansea.gov.uk</vt:lpwstr>
      </vt:variant>
      <vt:variant>
        <vt:lpwstr/>
      </vt:variant>
      <vt:variant>
        <vt:i4>4718693</vt:i4>
      </vt:variant>
      <vt:variant>
        <vt:i4>153</vt:i4>
      </vt:variant>
      <vt:variant>
        <vt:i4>0</vt:i4>
      </vt:variant>
      <vt:variant>
        <vt:i4>5</vt:i4>
      </vt:variant>
      <vt:variant>
        <vt:lpwstr>mailto:Nicola.Reid@swansea.gov.uk</vt:lpwstr>
      </vt:variant>
      <vt:variant>
        <vt:lpwstr/>
      </vt:variant>
      <vt:variant>
        <vt:i4>1966119</vt:i4>
      </vt:variant>
      <vt:variant>
        <vt:i4>150</vt:i4>
      </vt:variant>
      <vt:variant>
        <vt:i4>0</vt:i4>
      </vt:variant>
      <vt:variant>
        <vt:i4>5</vt:i4>
      </vt:variant>
      <vt:variant>
        <vt:lpwstr>mailto:Damien.Beech@swansea.gov.uk</vt:lpwstr>
      </vt:variant>
      <vt:variant>
        <vt:lpwstr/>
      </vt:variant>
      <vt:variant>
        <vt:i4>7929953</vt:i4>
      </vt:variant>
      <vt:variant>
        <vt:i4>147</vt:i4>
      </vt:variant>
      <vt:variant>
        <vt:i4>0</vt:i4>
      </vt:variant>
      <vt:variant>
        <vt:i4>5</vt:i4>
      </vt:variant>
      <vt:variant>
        <vt:lpwstr>http://www.staffnet.swansea.gov.uk/training</vt:lpwstr>
      </vt:variant>
      <vt:variant>
        <vt:lpwstr/>
      </vt:variant>
      <vt:variant>
        <vt:i4>7536744</vt:i4>
      </vt:variant>
      <vt:variant>
        <vt:i4>144</vt:i4>
      </vt:variant>
      <vt:variant>
        <vt:i4>0</vt:i4>
      </vt:variant>
      <vt:variant>
        <vt:i4>5</vt:i4>
      </vt:variant>
      <vt:variant>
        <vt:lpwstr>http://www.staffnet.swansea.gov.uk/facilitiesmanagement</vt:lpwstr>
      </vt:variant>
      <vt:variant>
        <vt:lpwstr/>
      </vt:variant>
      <vt:variant>
        <vt:i4>393223</vt:i4>
      </vt:variant>
      <vt:variant>
        <vt:i4>141</vt:i4>
      </vt:variant>
      <vt:variant>
        <vt:i4>0</vt:i4>
      </vt:variant>
      <vt:variant>
        <vt:i4>5</vt:i4>
      </vt:variant>
      <vt:variant>
        <vt:lpwstr>http://www.staffnet.swansea.gov.uk/premisesmanagerscourse</vt:lpwstr>
      </vt:variant>
      <vt:variant>
        <vt:lpwstr/>
      </vt:variant>
      <vt:variant>
        <vt:i4>2556008</vt:i4>
      </vt:variant>
      <vt:variant>
        <vt:i4>138</vt:i4>
      </vt:variant>
      <vt:variant>
        <vt:i4>0</vt:i4>
      </vt:variant>
      <vt:variant>
        <vt:i4>5</vt:i4>
      </vt:variant>
      <vt:variant>
        <vt:lpwstr>http://www.healthsafetywellbeingswansea.co.uk/</vt:lpwstr>
      </vt:variant>
      <vt:variant>
        <vt:lpwstr/>
      </vt:variant>
      <vt:variant>
        <vt:i4>6881405</vt:i4>
      </vt:variant>
      <vt:variant>
        <vt:i4>135</vt:i4>
      </vt:variant>
      <vt:variant>
        <vt:i4>0</vt:i4>
      </vt:variant>
      <vt:variant>
        <vt:i4>5</vt:i4>
      </vt:variant>
      <vt:variant>
        <vt:lpwstr>http://www.staffnet.swansea.gov.uk/healthandsafety</vt:lpwstr>
      </vt:variant>
      <vt:variant>
        <vt:lpwstr/>
      </vt:variant>
      <vt:variant>
        <vt:i4>7667833</vt:i4>
      </vt:variant>
      <vt:variant>
        <vt:i4>132</vt:i4>
      </vt:variant>
      <vt:variant>
        <vt:i4>0</vt:i4>
      </vt:variant>
      <vt:variant>
        <vt:i4>5</vt:i4>
      </vt:variant>
      <vt:variant>
        <vt:lpwstr>https://www.staffnet.swansea.gov.uk/lettingsconsent</vt:lpwstr>
      </vt:variant>
      <vt:variant>
        <vt:lpwstr/>
      </vt:variant>
      <vt:variant>
        <vt:i4>6553708</vt:i4>
      </vt:variant>
      <vt:variant>
        <vt:i4>129</vt:i4>
      </vt:variant>
      <vt:variant>
        <vt:i4>0</vt:i4>
      </vt:variant>
      <vt:variant>
        <vt:i4>5</vt:i4>
      </vt:variant>
      <vt:variant>
        <vt:lpwstr>http://www.staffnet.swansea.gov.uk/schoolsfacilitiesmanagement</vt:lpwstr>
      </vt:variant>
      <vt:variant>
        <vt:lpwstr/>
      </vt:variant>
      <vt:variant>
        <vt:i4>1769556</vt:i4>
      </vt:variant>
      <vt:variant>
        <vt:i4>126</vt:i4>
      </vt:variant>
      <vt:variant>
        <vt:i4>0</vt:i4>
      </vt:variant>
      <vt:variant>
        <vt:i4>5</vt:i4>
      </vt:variant>
      <vt:variant>
        <vt:lpwstr>http://www.swansea.gov.uk/governortrainingcourses</vt:lpwstr>
      </vt:variant>
      <vt:variant>
        <vt:lpwstr/>
      </vt:variant>
      <vt:variant>
        <vt:i4>1441872</vt:i4>
      </vt:variant>
      <vt:variant>
        <vt:i4>123</vt:i4>
      </vt:variant>
      <vt:variant>
        <vt:i4>0</vt:i4>
      </vt:variant>
      <vt:variant>
        <vt:i4>5</vt:i4>
      </vt:variant>
      <vt:variant>
        <vt:lpwstr>http://www.swansea.gov.uk/schoolgovernors</vt:lpwstr>
      </vt:variant>
      <vt:variant>
        <vt:lpwstr/>
      </vt:variant>
      <vt:variant>
        <vt:i4>851984</vt:i4>
      </vt:variant>
      <vt:variant>
        <vt:i4>117</vt:i4>
      </vt:variant>
      <vt:variant>
        <vt:i4>0</vt:i4>
      </vt:variant>
      <vt:variant>
        <vt:i4>5</vt:i4>
      </vt:variant>
      <vt:variant>
        <vt:lpwstr>https://swansea.gov.uk/schoolsandlearning</vt:lpwstr>
      </vt:variant>
      <vt:variant>
        <vt:lpwstr/>
      </vt:variant>
      <vt:variant>
        <vt:i4>5111839</vt:i4>
      </vt:variant>
      <vt:variant>
        <vt:i4>114</vt:i4>
      </vt:variant>
      <vt:variant>
        <vt:i4>0</vt:i4>
      </vt:variant>
      <vt:variant>
        <vt:i4>5</vt:i4>
      </vt:variant>
      <vt:variant>
        <vt:lpwstr>https://staffnet.swansea.gov.uk/education</vt:lpwstr>
      </vt:variant>
      <vt:variant>
        <vt:lpwstr/>
      </vt:variant>
      <vt:variant>
        <vt:i4>5767170</vt:i4>
      </vt:variant>
      <vt:variant>
        <vt:i4>111</vt:i4>
      </vt:variant>
      <vt:variant>
        <vt:i4>0</vt:i4>
      </vt:variant>
      <vt:variant>
        <vt:i4>5</vt:i4>
      </vt:variant>
      <vt:variant>
        <vt:lpwstr>https://staffnet.swansea.gov.uk/home</vt:lpwstr>
      </vt:variant>
      <vt:variant>
        <vt:lpwstr/>
      </vt:variant>
      <vt:variant>
        <vt:i4>5701658</vt:i4>
      </vt:variant>
      <vt:variant>
        <vt:i4>108</vt:i4>
      </vt:variant>
      <vt:variant>
        <vt:i4>0</vt:i4>
      </vt:variant>
      <vt:variant>
        <vt:i4>5</vt:i4>
      </vt:variant>
      <vt:variant>
        <vt:lpwstr>https://staffnet.swansea.gov.uk/schoolbuildingconsent</vt:lpwstr>
      </vt:variant>
      <vt:variant>
        <vt:lpwstr/>
      </vt:variant>
      <vt:variant>
        <vt:i4>720984</vt:i4>
      </vt:variant>
      <vt:variant>
        <vt:i4>105</vt:i4>
      </vt:variant>
      <vt:variant>
        <vt:i4>0</vt:i4>
      </vt:variant>
      <vt:variant>
        <vt:i4>5</vt:i4>
      </vt:variant>
      <vt:variant>
        <vt:lpwstr>https://hwbwave15.sharepoint.com/:f:/r/sites/healthandsafetyforschools/Shared Documents/School Maintenance %26 Projects Guidance?csf=1&amp;web=1&amp;e=54PHPF</vt:lpwstr>
      </vt:variant>
      <vt:variant>
        <vt:lpwstr/>
      </vt:variant>
      <vt:variant>
        <vt:i4>5308442</vt:i4>
      </vt:variant>
      <vt:variant>
        <vt:i4>102</vt:i4>
      </vt:variant>
      <vt:variant>
        <vt:i4>0</vt:i4>
      </vt:variant>
      <vt:variant>
        <vt:i4>5</vt:i4>
      </vt:variant>
      <vt:variant>
        <vt:lpwstr>https://staffnet.swansea.gov.uk/schoolsdivisionofresponsibilities</vt:lpwstr>
      </vt:variant>
      <vt:variant>
        <vt:lpwstr/>
      </vt:variant>
      <vt:variant>
        <vt:i4>6094872</vt:i4>
      </vt:variant>
      <vt:variant>
        <vt:i4>99</vt:i4>
      </vt:variant>
      <vt:variant>
        <vt:i4>0</vt:i4>
      </vt:variant>
      <vt:variant>
        <vt:i4>5</vt:i4>
      </vt:variant>
      <vt:variant>
        <vt:lpwstr>https://staffnet.swansea.gov.uk/facilitiesmanagement</vt:lpwstr>
      </vt:variant>
      <vt:variant>
        <vt:lpwstr/>
      </vt:variant>
      <vt:variant>
        <vt:i4>3211323</vt:i4>
      </vt:variant>
      <vt:variant>
        <vt:i4>96</vt:i4>
      </vt:variant>
      <vt:variant>
        <vt:i4>0</vt:i4>
      </vt:variant>
      <vt:variant>
        <vt:i4>5</vt:i4>
      </vt:variant>
      <vt:variant>
        <vt:lpwstr>https://gov.wales/school-complaints-procedures-guidance</vt:lpwstr>
      </vt:variant>
      <vt:variant>
        <vt:lpwstr/>
      </vt:variant>
      <vt:variant>
        <vt:i4>6488121</vt:i4>
      </vt:variant>
      <vt:variant>
        <vt:i4>93</vt:i4>
      </vt:variant>
      <vt:variant>
        <vt:i4>0</vt:i4>
      </vt:variant>
      <vt:variant>
        <vt:i4>5</vt:i4>
      </vt:variant>
      <vt:variant>
        <vt:lpwstr>https://www.legislation.gov.uk/id/ukpga/2010/15</vt:lpwstr>
      </vt:variant>
      <vt:variant>
        <vt:lpwstr/>
      </vt:variant>
      <vt:variant>
        <vt:i4>917529</vt:i4>
      </vt:variant>
      <vt:variant>
        <vt:i4>90</vt:i4>
      </vt:variant>
      <vt:variant>
        <vt:i4>0</vt:i4>
      </vt:variant>
      <vt:variant>
        <vt:i4>5</vt:i4>
      </vt:variant>
      <vt:variant>
        <vt:lpwstr>http://wales.gov.uk/docs/dcells/publications/120302circularconcernen.pdf</vt:lpwstr>
      </vt:variant>
      <vt:variant>
        <vt:lpwstr/>
      </vt:variant>
      <vt:variant>
        <vt:i4>8192045</vt:i4>
      </vt:variant>
      <vt:variant>
        <vt:i4>87</vt:i4>
      </vt:variant>
      <vt:variant>
        <vt:i4>0</vt:i4>
      </vt:variant>
      <vt:variant>
        <vt:i4>5</vt:i4>
      </vt:variant>
      <vt:variant>
        <vt:lpwstr>http://www.swansea.gov.uk/estyninspections.</vt:lpwstr>
      </vt:variant>
      <vt:variant>
        <vt:lpwstr/>
      </vt:variant>
      <vt:variant>
        <vt:i4>1310731</vt:i4>
      </vt:variant>
      <vt:variant>
        <vt:i4>84</vt:i4>
      </vt:variant>
      <vt:variant>
        <vt:i4>0</vt:i4>
      </vt:variant>
      <vt:variant>
        <vt:i4>5</vt:i4>
      </vt:variant>
      <vt:variant>
        <vt:lpwstr/>
      </vt:variant>
      <vt:variant>
        <vt:lpwstr>Partneriaeth</vt:lpwstr>
      </vt:variant>
      <vt:variant>
        <vt:i4>7340129</vt:i4>
      </vt:variant>
      <vt:variant>
        <vt:i4>81</vt:i4>
      </vt:variant>
      <vt:variant>
        <vt:i4>0</vt:i4>
      </vt:variant>
      <vt:variant>
        <vt:i4>5</vt:i4>
      </vt:variant>
      <vt:variant>
        <vt:lpwstr/>
      </vt:variant>
      <vt:variant>
        <vt:lpwstr>AP3</vt:lpwstr>
      </vt:variant>
      <vt:variant>
        <vt:i4>7340129</vt:i4>
      </vt:variant>
      <vt:variant>
        <vt:i4>78</vt:i4>
      </vt:variant>
      <vt:variant>
        <vt:i4>0</vt:i4>
      </vt:variant>
      <vt:variant>
        <vt:i4>5</vt:i4>
      </vt:variant>
      <vt:variant>
        <vt:lpwstr/>
      </vt:variant>
      <vt:variant>
        <vt:lpwstr>AP2</vt:lpwstr>
      </vt:variant>
      <vt:variant>
        <vt:i4>7340129</vt:i4>
      </vt:variant>
      <vt:variant>
        <vt:i4>75</vt:i4>
      </vt:variant>
      <vt:variant>
        <vt:i4>0</vt:i4>
      </vt:variant>
      <vt:variant>
        <vt:i4>5</vt:i4>
      </vt:variant>
      <vt:variant>
        <vt:lpwstr/>
      </vt:variant>
      <vt:variant>
        <vt:lpwstr>AP1</vt:lpwstr>
      </vt:variant>
      <vt:variant>
        <vt:i4>3539055</vt:i4>
      </vt:variant>
      <vt:variant>
        <vt:i4>72</vt:i4>
      </vt:variant>
      <vt:variant>
        <vt:i4>0</vt:i4>
      </vt:variant>
      <vt:variant>
        <vt:i4>5</vt:i4>
      </vt:variant>
      <vt:variant>
        <vt:lpwstr/>
      </vt:variant>
      <vt:variant>
        <vt:lpwstr>Twopt16</vt:lpwstr>
      </vt:variant>
      <vt:variant>
        <vt:i4>3539055</vt:i4>
      </vt:variant>
      <vt:variant>
        <vt:i4>69</vt:i4>
      </vt:variant>
      <vt:variant>
        <vt:i4>0</vt:i4>
      </vt:variant>
      <vt:variant>
        <vt:i4>5</vt:i4>
      </vt:variant>
      <vt:variant>
        <vt:lpwstr/>
      </vt:variant>
      <vt:variant>
        <vt:lpwstr>Twopt15</vt:lpwstr>
      </vt:variant>
      <vt:variant>
        <vt:i4>3539055</vt:i4>
      </vt:variant>
      <vt:variant>
        <vt:i4>66</vt:i4>
      </vt:variant>
      <vt:variant>
        <vt:i4>0</vt:i4>
      </vt:variant>
      <vt:variant>
        <vt:i4>5</vt:i4>
      </vt:variant>
      <vt:variant>
        <vt:lpwstr/>
      </vt:variant>
      <vt:variant>
        <vt:lpwstr>Twopt14</vt:lpwstr>
      </vt:variant>
      <vt:variant>
        <vt:i4>3539055</vt:i4>
      </vt:variant>
      <vt:variant>
        <vt:i4>63</vt:i4>
      </vt:variant>
      <vt:variant>
        <vt:i4>0</vt:i4>
      </vt:variant>
      <vt:variant>
        <vt:i4>5</vt:i4>
      </vt:variant>
      <vt:variant>
        <vt:lpwstr/>
      </vt:variant>
      <vt:variant>
        <vt:lpwstr>Twopt13</vt:lpwstr>
      </vt:variant>
      <vt:variant>
        <vt:i4>3539055</vt:i4>
      </vt:variant>
      <vt:variant>
        <vt:i4>60</vt:i4>
      </vt:variant>
      <vt:variant>
        <vt:i4>0</vt:i4>
      </vt:variant>
      <vt:variant>
        <vt:i4>5</vt:i4>
      </vt:variant>
      <vt:variant>
        <vt:lpwstr/>
      </vt:variant>
      <vt:variant>
        <vt:lpwstr>Twopt11</vt:lpwstr>
      </vt:variant>
      <vt:variant>
        <vt:i4>3539055</vt:i4>
      </vt:variant>
      <vt:variant>
        <vt:i4>57</vt:i4>
      </vt:variant>
      <vt:variant>
        <vt:i4>0</vt:i4>
      </vt:variant>
      <vt:variant>
        <vt:i4>5</vt:i4>
      </vt:variant>
      <vt:variant>
        <vt:lpwstr/>
      </vt:variant>
      <vt:variant>
        <vt:lpwstr>Twopt10</vt:lpwstr>
      </vt:variant>
      <vt:variant>
        <vt:i4>4063343</vt:i4>
      </vt:variant>
      <vt:variant>
        <vt:i4>54</vt:i4>
      </vt:variant>
      <vt:variant>
        <vt:i4>0</vt:i4>
      </vt:variant>
      <vt:variant>
        <vt:i4>5</vt:i4>
      </vt:variant>
      <vt:variant>
        <vt:lpwstr/>
      </vt:variant>
      <vt:variant>
        <vt:lpwstr>Twopt9</vt:lpwstr>
      </vt:variant>
      <vt:variant>
        <vt:i4>4128879</vt:i4>
      </vt:variant>
      <vt:variant>
        <vt:i4>51</vt:i4>
      </vt:variant>
      <vt:variant>
        <vt:i4>0</vt:i4>
      </vt:variant>
      <vt:variant>
        <vt:i4>5</vt:i4>
      </vt:variant>
      <vt:variant>
        <vt:lpwstr/>
      </vt:variant>
      <vt:variant>
        <vt:lpwstr>Twopt8</vt:lpwstr>
      </vt:variant>
      <vt:variant>
        <vt:i4>3145839</vt:i4>
      </vt:variant>
      <vt:variant>
        <vt:i4>48</vt:i4>
      </vt:variant>
      <vt:variant>
        <vt:i4>0</vt:i4>
      </vt:variant>
      <vt:variant>
        <vt:i4>5</vt:i4>
      </vt:variant>
      <vt:variant>
        <vt:lpwstr/>
      </vt:variant>
      <vt:variant>
        <vt:lpwstr>Twopt7</vt:lpwstr>
      </vt:variant>
      <vt:variant>
        <vt:i4>3211375</vt:i4>
      </vt:variant>
      <vt:variant>
        <vt:i4>45</vt:i4>
      </vt:variant>
      <vt:variant>
        <vt:i4>0</vt:i4>
      </vt:variant>
      <vt:variant>
        <vt:i4>5</vt:i4>
      </vt:variant>
      <vt:variant>
        <vt:lpwstr/>
      </vt:variant>
      <vt:variant>
        <vt:lpwstr>Twopt6</vt:lpwstr>
      </vt:variant>
      <vt:variant>
        <vt:i4>3276911</vt:i4>
      </vt:variant>
      <vt:variant>
        <vt:i4>42</vt:i4>
      </vt:variant>
      <vt:variant>
        <vt:i4>0</vt:i4>
      </vt:variant>
      <vt:variant>
        <vt:i4>5</vt:i4>
      </vt:variant>
      <vt:variant>
        <vt:lpwstr/>
      </vt:variant>
      <vt:variant>
        <vt:lpwstr>Twopt5</vt:lpwstr>
      </vt:variant>
      <vt:variant>
        <vt:i4>3342447</vt:i4>
      </vt:variant>
      <vt:variant>
        <vt:i4>39</vt:i4>
      </vt:variant>
      <vt:variant>
        <vt:i4>0</vt:i4>
      </vt:variant>
      <vt:variant>
        <vt:i4>5</vt:i4>
      </vt:variant>
      <vt:variant>
        <vt:lpwstr/>
      </vt:variant>
      <vt:variant>
        <vt:lpwstr>Twopt4</vt:lpwstr>
      </vt:variant>
      <vt:variant>
        <vt:i4>3407983</vt:i4>
      </vt:variant>
      <vt:variant>
        <vt:i4>36</vt:i4>
      </vt:variant>
      <vt:variant>
        <vt:i4>0</vt:i4>
      </vt:variant>
      <vt:variant>
        <vt:i4>5</vt:i4>
      </vt:variant>
      <vt:variant>
        <vt:lpwstr/>
      </vt:variant>
      <vt:variant>
        <vt:lpwstr>Twopt3</vt:lpwstr>
      </vt:variant>
      <vt:variant>
        <vt:i4>3473519</vt:i4>
      </vt:variant>
      <vt:variant>
        <vt:i4>33</vt:i4>
      </vt:variant>
      <vt:variant>
        <vt:i4>0</vt:i4>
      </vt:variant>
      <vt:variant>
        <vt:i4>5</vt:i4>
      </vt:variant>
      <vt:variant>
        <vt:lpwstr/>
      </vt:variant>
      <vt:variant>
        <vt:lpwstr>Twopt2</vt:lpwstr>
      </vt:variant>
      <vt:variant>
        <vt:i4>3539055</vt:i4>
      </vt:variant>
      <vt:variant>
        <vt:i4>30</vt:i4>
      </vt:variant>
      <vt:variant>
        <vt:i4>0</vt:i4>
      </vt:variant>
      <vt:variant>
        <vt:i4>5</vt:i4>
      </vt:variant>
      <vt:variant>
        <vt:lpwstr/>
      </vt:variant>
      <vt:variant>
        <vt:lpwstr>Twopt1</vt:lpwstr>
      </vt:variant>
      <vt:variant>
        <vt:i4>3014715</vt:i4>
      </vt:variant>
      <vt:variant>
        <vt:i4>27</vt:i4>
      </vt:variant>
      <vt:variant>
        <vt:i4>0</vt:i4>
      </vt:variant>
      <vt:variant>
        <vt:i4>5</vt:i4>
      </vt:variant>
      <vt:variant>
        <vt:lpwstr/>
      </vt:variant>
      <vt:variant>
        <vt:lpwstr>Onep10</vt:lpwstr>
      </vt:variant>
      <vt:variant>
        <vt:i4>1966090</vt:i4>
      </vt:variant>
      <vt:variant>
        <vt:i4>24</vt:i4>
      </vt:variant>
      <vt:variant>
        <vt:i4>0</vt:i4>
      </vt:variant>
      <vt:variant>
        <vt:i4>5</vt:i4>
      </vt:variant>
      <vt:variant>
        <vt:lpwstr/>
      </vt:variant>
      <vt:variant>
        <vt:lpwstr>Onep9</vt:lpwstr>
      </vt:variant>
      <vt:variant>
        <vt:i4>1966090</vt:i4>
      </vt:variant>
      <vt:variant>
        <vt:i4>21</vt:i4>
      </vt:variant>
      <vt:variant>
        <vt:i4>0</vt:i4>
      </vt:variant>
      <vt:variant>
        <vt:i4>5</vt:i4>
      </vt:variant>
      <vt:variant>
        <vt:lpwstr/>
      </vt:variant>
      <vt:variant>
        <vt:lpwstr>Onep8</vt:lpwstr>
      </vt:variant>
      <vt:variant>
        <vt:i4>1966090</vt:i4>
      </vt:variant>
      <vt:variant>
        <vt:i4>18</vt:i4>
      </vt:variant>
      <vt:variant>
        <vt:i4>0</vt:i4>
      </vt:variant>
      <vt:variant>
        <vt:i4>5</vt:i4>
      </vt:variant>
      <vt:variant>
        <vt:lpwstr/>
      </vt:variant>
      <vt:variant>
        <vt:lpwstr>Onep7</vt:lpwstr>
      </vt:variant>
      <vt:variant>
        <vt:i4>1966090</vt:i4>
      </vt:variant>
      <vt:variant>
        <vt:i4>15</vt:i4>
      </vt:variant>
      <vt:variant>
        <vt:i4>0</vt:i4>
      </vt:variant>
      <vt:variant>
        <vt:i4>5</vt:i4>
      </vt:variant>
      <vt:variant>
        <vt:lpwstr/>
      </vt:variant>
      <vt:variant>
        <vt:lpwstr>Onep6</vt:lpwstr>
      </vt:variant>
      <vt:variant>
        <vt:i4>1966090</vt:i4>
      </vt:variant>
      <vt:variant>
        <vt:i4>12</vt:i4>
      </vt:variant>
      <vt:variant>
        <vt:i4>0</vt:i4>
      </vt:variant>
      <vt:variant>
        <vt:i4>5</vt:i4>
      </vt:variant>
      <vt:variant>
        <vt:lpwstr/>
      </vt:variant>
      <vt:variant>
        <vt:lpwstr>Onep5</vt:lpwstr>
      </vt:variant>
      <vt:variant>
        <vt:i4>1966090</vt:i4>
      </vt:variant>
      <vt:variant>
        <vt:i4>9</vt:i4>
      </vt:variant>
      <vt:variant>
        <vt:i4>0</vt:i4>
      </vt:variant>
      <vt:variant>
        <vt:i4>5</vt:i4>
      </vt:variant>
      <vt:variant>
        <vt:lpwstr/>
      </vt:variant>
      <vt:variant>
        <vt:lpwstr>Onep4</vt:lpwstr>
      </vt:variant>
      <vt:variant>
        <vt:i4>1966090</vt:i4>
      </vt:variant>
      <vt:variant>
        <vt:i4>6</vt:i4>
      </vt:variant>
      <vt:variant>
        <vt:i4>0</vt:i4>
      </vt:variant>
      <vt:variant>
        <vt:i4>5</vt:i4>
      </vt:variant>
      <vt:variant>
        <vt:lpwstr/>
      </vt:variant>
      <vt:variant>
        <vt:lpwstr>Onep3</vt:lpwstr>
      </vt:variant>
      <vt:variant>
        <vt:i4>1966090</vt:i4>
      </vt:variant>
      <vt:variant>
        <vt:i4>3</vt:i4>
      </vt:variant>
      <vt:variant>
        <vt:i4>0</vt:i4>
      </vt:variant>
      <vt:variant>
        <vt:i4>5</vt:i4>
      </vt:variant>
      <vt:variant>
        <vt:lpwstr/>
      </vt:variant>
      <vt:variant>
        <vt:lpwstr>Onep2</vt:lpwstr>
      </vt:variant>
      <vt:variant>
        <vt:i4>1966090</vt:i4>
      </vt:variant>
      <vt:variant>
        <vt:i4>0</vt:i4>
      </vt:variant>
      <vt:variant>
        <vt:i4>0</vt:i4>
      </vt:variant>
      <vt:variant>
        <vt:i4>5</vt:i4>
      </vt:variant>
      <vt:variant>
        <vt:lpwstr/>
      </vt:variant>
      <vt:variant>
        <vt:lpwstr>Onep1</vt:lpwstr>
      </vt:variant>
      <vt:variant>
        <vt:i4>393279</vt:i4>
      </vt:variant>
      <vt:variant>
        <vt:i4>0</vt:i4>
      </vt:variant>
      <vt:variant>
        <vt:i4>0</vt:i4>
      </vt:variant>
      <vt:variant>
        <vt:i4>5</vt:i4>
      </vt:variant>
      <vt:variant>
        <vt:lpwstr>mailto:Kelly.Small@swansea.gov.uk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dc:creator>
  <cp:keywords/>
  <cp:lastModifiedBy>Lewis, Sian</cp:lastModifiedBy>
  <cp:revision>3</cp:revision>
  <cp:lastPrinted>2022-09-01T15:36:00Z</cp:lastPrinted>
  <dcterms:created xsi:type="dcterms:W3CDTF">2022-09-04T15:38:00Z</dcterms:created>
  <dcterms:modified xsi:type="dcterms:W3CDTF">2022-11-07T11:23:00Z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0x0101008A4E10AE209A2A4A9846F41825C6CB2E</vt:lpwstr>
  </property>
</Properties>
</file>